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55051" w14:textId="77777777" w:rsidR="008A14D8" w:rsidRDefault="008A14D8" w:rsidP="008A14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[Site Name]</w:t>
      </w:r>
    </w:p>
    <w:p w14:paraId="0F76EBED" w14:textId="77777777" w:rsidR="008A14D8" w:rsidRDefault="008A14D8" w:rsidP="008A14D8">
      <w:pPr>
        <w:rPr>
          <w:rFonts w:ascii="Arial" w:hAnsi="Arial"/>
          <w:b/>
        </w:rPr>
      </w:pPr>
      <w:r>
        <w:rPr>
          <w:noProof/>
        </w:rPr>
        <w:t>[Site Logo]</w:t>
      </w:r>
    </w:p>
    <w:p w14:paraId="604594EC" w14:textId="77777777" w:rsidR="008A14D8" w:rsidRDefault="008A14D8" w:rsidP="008A14D8"/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7"/>
        <w:gridCol w:w="2070"/>
        <w:gridCol w:w="2621"/>
        <w:gridCol w:w="2622"/>
      </w:tblGrid>
      <w:tr w:rsidR="008A14D8" w14:paraId="1A440829" w14:textId="77777777" w:rsidTr="008A14D8"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3B3" w14:textId="3C18296E" w:rsidR="008A14D8" w:rsidRDefault="008A14D8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SOP Number: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62003" w14:textId="77777777" w:rsidR="008A14D8" w:rsidRPr="008B0659" w:rsidRDefault="008A14D8" w:rsidP="008B0659">
            <w:pPr>
              <w:pStyle w:val="Heading2"/>
              <w:numPr>
                <w:ilvl w:val="0"/>
                <w:numId w:val="0"/>
              </w:numPr>
              <w:spacing w:before="0"/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</w:pPr>
            <w:r w:rsidRPr="008B0659">
              <w:rPr>
                <w:rFonts w:asciiTheme="minorHAnsi" w:hAnsiTheme="minorHAnsi" w:cstheme="minorHAnsi"/>
                <w:i w:val="0"/>
                <w:iCs w:val="0"/>
                <w:sz w:val="24"/>
                <w:szCs w:val="24"/>
              </w:rPr>
              <w:t>Version Number: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C8F28" w14:textId="51543EF7" w:rsidR="008A14D8" w:rsidRDefault="008A14D8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Effective Date:</w:t>
            </w: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CA933" w14:textId="77777777" w:rsidR="008A14D8" w:rsidRDefault="008A14D8">
            <w:pPr>
              <w:spacing w:line="256" w:lineRule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Page </w:t>
            </w:r>
            <w:r>
              <w:rPr>
                <w:rStyle w:val="PageNumber"/>
                <w:rFonts w:asciiTheme="minorHAnsi" w:hAnsiTheme="minorHAnsi" w:cstheme="minorHAnsi"/>
                <w:b/>
              </w:rPr>
              <w:fldChar w:fldCharType="begin"/>
            </w:r>
            <w:r>
              <w:rPr>
                <w:rStyle w:val="PageNumber"/>
                <w:rFonts w:asciiTheme="minorHAnsi" w:hAnsiTheme="minorHAnsi" w:cstheme="minorHAnsi"/>
              </w:rPr>
              <w:instrText xml:space="preserve"> PAGE </w:instrText>
            </w:r>
            <w:r>
              <w:rPr>
                <w:rStyle w:val="PageNumber"/>
                <w:rFonts w:asciiTheme="minorHAnsi" w:hAnsiTheme="minorHAnsi" w:cstheme="minorHAnsi"/>
                <w:b/>
              </w:rPr>
              <w:fldChar w:fldCharType="separate"/>
            </w:r>
            <w:r>
              <w:rPr>
                <w:rStyle w:val="PageNumber"/>
                <w:rFonts w:asciiTheme="minorHAnsi" w:hAnsiTheme="minorHAnsi" w:cstheme="minorHAnsi"/>
                <w:b/>
              </w:rPr>
              <w:t>1</w:t>
            </w:r>
            <w:r>
              <w:rPr>
                <w:rStyle w:val="PageNumber"/>
                <w:rFonts w:asciiTheme="minorHAnsi" w:hAnsiTheme="minorHAnsi" w:cstheme="minorHAnsi"/>
                <w:b/>
              </w:rPr>
              <w:fldChar w:fldCharType="end"/>
            </w:r>
            <w:r>
              <w:rPr>
                <w:rStyle w:val="PageNumber"/>
                <w:rFonts w:asciiTheme="minorHAnsi" w:hAnsiTheme="minorHAnsi" w:cstheme="minorHAnsi"/>
              </w:rPr>
              <w:t xml:space="preserve"> of X</w:t>
            </w:r>
          </w:p>
        </w:tc>
      </w:tr>
    </w:tbl>
    <w:p w14:paraId="3EF9BF52" w14:textId="77777777" w:rsidR="008A14D8" w:rsidRDefault="008A14D8" w:rsidP="008A14D8">
      <w:pPr>
        <w:pStyle w:val="Header"/>
        <w:tabs>
          <w:tab w:val="center" w:pos="1080"/>
          <w:tab w:val="righ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63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7"/>
        <w:gridCol w:w="3960"/>
        <w:gridCol w:w="2633"/>
      </w:tblGrid>
      <w:tr w:rsidR="008A14D8" w14:paraId="28BC7F5D" w14:textId="77777777" w:rsidTr="008A14D8">
        <w:trPr>
          <w:trHeight w:val="76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D8FFF" w14:textId="31A54D76" w:rsidR="008A14D8" w:rsidRDefault="008A14D8">
            <w:pPr>
              <w:spacing w:line="256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bookmarkStart w:id="0" w:name="_Hlk5091880"/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Originated by:</w:t>
            </w:r>
          </w:p>
          <w:p w14:paraId="04F9F000" w14:textId="77777777" w:rsidR="008A14D8" w:rsidRDefault="008A14D8">
            <w:pPr>
              <w:spacing w:line="256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[NAME(S)], [tiTLE(S)]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CE17" w14:textId="75AA2792" w:rsidR="008A14D8" w:rsidRPr="008B0659" w:rsidRDefault="008A14D8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  <w:r w:rsidR="008B065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2843" w14:textId="1BBCF132" w:rsidR="008A14D8" w:rsidRDefault="008A14D8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  <w:r w:rsidR="008B0659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</w:tr>
      <w:tr w:rsidR="008A14D8" w14:paraId="1565A303" w14:textId="77777777" w:rsidTr="008A14D8">
        <w:trPr>
          <w:trHeight w:val="764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ED159" w14:textId="06495CC5" w:rsidR="008A14D8" w:rsidRDefault="008A14D8">
            <w:pPr>
              <w:spacing w:line="256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Reviewed by:</w:t>
            </w:r>
          </w:p>
          <w:p w14:paraId="506236DF" w14:textId="77777777" w:rsidR="008A14D8" w:rsidRDefault="008A14D8">
            <w:pPr>
              <w:spacing w:line="256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[NAME(S)], [tiTLE(S)]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FE64C" w14:textId="77777777" w:rsidR="008A14D8" w:rsidRDefault="008A14D8">
            <w:pPr>
              <w:pStyle w:val="Heading2"/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2D0EB" w14:textId="77777777" w:rsidR="008A14D8" w:rsidRDefault="008A14D8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</w:tr>
      <w:tr w:rsidR="008A14D8" w14:paraId="4F668BA4" w14:textId="77777777" w:rsidTr="008A14D8">
        <w:trPr>
          <w:trHeight w:val="827"/>
        </w:trPr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632F" w14:textId="7A212B83" w:rsidR="008A14D8" w:rsidRDefault="008A14D8">
            <w:pPr>
              <w:spacing w:line="256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Approved by:</w:t>
            </w:r>
          </w:p>
          <w:p w14:paraId="5688EBA6" w14:textId="77777777" w:rsidR="008A14D8" w:rsidRDefault="008A14D8">
            <w:pPr>
              <w:spacing w:line="256" w:lineRule="auto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  <w:t>[NAME(S)], [tiTLE(S)]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1698" w14:textId="77777777" w:rsidR="008A14D8" w:rsidRDefault="008A14D8">
            <w:pPr>
              <w:pStyle w:val="Heading2"/>
              <w:spacing w:line="25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Signature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0B682" w14:textId="77777777" w:rsidR="008A14D8" w:rsidRDefault="008A14D8">
            <w:pPr>
              <w:spacing w:line="25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</w:t>
            </w:r>
          </w:p>
        </w:tc>
      </w:tr>
    </w:tbl>
    <w:p w14:paraId="2C07FA81" w14:textId="77777777" w:rsidR="008A14D8" w:rsidRDefault="008A14D8" w:rsidP="008A14D8">
      <w:pPr>
        <w:rPr>
          <w:rFonts w:asciiTheme="minorHAnsi" w:hAnsiTheme="minorHAnsi" w:cstheme="minorHAnsi"/>
          <w:sz w:val="22"/>
          <w:szCs w:val="22"/>
        </w:rPr>
      </w:pPr>
    </w:p>
    <w:p w14:paraId="4921FE3B" w14:textId="77777777" w:rsidR="008A14D8" w:rsidRDefault="008A14D8" w:rsidP="008A14D8">
      <w:pPr>
        <w:pStyle w:val="Header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Title:  SOP for GCP Training, Education and Certification</w:t>
      </w:r>
    </w:p>
    <w:p w14:paraId="3822EF55" w14:textId="77777777" w:rsidR="008A14D8" w:rsidRDefault="008A14D8" w:rsidP="008A14D8">
      <w:pPr>
        <w:pStyle w:val="Head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F4457D0" w14:textId="77777777" w:rsidR="008A14D8" w:rsidRDefault="008A14D8" w:rsidP="008A14D8">
      <w:pPr>
        <w:pStyle w:val="Header"/>
        <w:numPr>
          <w:ilvl w:val="0"/>
          <w:numId w:val="2"/>
        </w:numPr>
        <w:tabs>
          <w:tab w:val="clear" w:pos="4320"/>
          <w:tab w:val="center" w:pos="10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SCOPE</w:t>
      </w:r>
    </w:p>
    <w:p w14:paraId="6BE9886C" w14:textId="53A3AEDF" w:rsidR="008A14D8" w:rsidRDefault="008A14D8" w:rsidP="008A14D8">
      <w:pPr>
        <w:pStyle w:val="Header"/>
        <w:tabs>
          <w:tab w:val="clear" w:pos="4320"/>
          <w:tab w:val="center" w:pos="1080"/>
        </w:tabs>
        <w:ind w:left="1080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scope of this SOP applies to all research personnel conducting clinical trials </w:t>
      </w:r>
      <w:r w:rsidR="00C8385D">
        <w:rPr>
          <w:rFonts w:asciiTheme="minorHAnsi" w:hAnsiTheme="minorHAnsi" w:cstheme="minorHAnsi"/>
          <w:sz w:val="22"/>
          <w:szCs w:val="22"/>
        </w:rPr>
        <w:t xml:space="preserve">that </w:t>
      </w:r>
      <w:r>
        <w:rPr>
          <w:rFonts w:asciiTheme="minorHAnsi" w:hAnsiTheme="minorHAnsi" w:cstheme="minorHAnsi"/>
          <w:sz w:val="22"/>
          <w:szCs w:val="22"/>
        </w:rPr>
        <w:t>involv</w:t>
      </w:r>
      <w:r w:rsidR="00C8385D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human subjects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79238A79" w14:textId="77777777" w:rsidR="008A14D8" w:rsidRDefault="008A14D8" w:rsidP="008A14D8">
      <w:pPr>
        <w:rPr>
          <w:rFonts w:asciiTheme="minorHAnsi" w:hAnsiTheme="minorHAnsi" w:cstheme="minorHAnsi"/>
          <w:sz w:val="22"/>
          <w:szCs w:val="22"/>
        </w:rPr>
      </w:pPr>
    </w:p>
    <w:p w14:paraId="63842BE1" w14:textId="77777777" w:rsidR="008A14D8" w:rsidRDefault="008A14D8" w:rsidP="008A14D8">
      <w:pPr>
        <w:pStyle w:val="Header"/>
        <w:numPr>
          <w:ilvl w:val="0"/>
          <w:numId w:val="2"/>
        </w:numPr>
        <w:tabs>
          <w:tab w:val="clear" w:pos="4320"/>
          <w:tab w:val="center" w:pos="1080"/>
        </w:tabs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PURPOSE</w:t>
      </w:r>
    </w:p>
    <w:p w14:paraId="6094548B" w14:textId="49789021" w:rsidR="008A14D8" w:rsidRDefault="008A14D8" w:rsidP="008A14D8">
      <w:pPr>
        <w:pStyle w:val="Heading2"/>
        <w:ind w:left="105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The purpose of this Standard Operating Procedure (SOP) is to describe the training required to conduct clinical trials in accordance with </w:t>
      </w:r>
      <w:r w:rsidR="00C8385D">
        <w:rPr>
          <w:rFonts w:asciiTheme="minorHAnsi" w:hAnsiTheme="minorHAnsi" w:cstheme="minorHAnsi"/>
          <w:b w:val="0"/>
          <w:sz w:val="22"/>
          <w:szCs w:val="22"/>
        </w:rPr>
        <w:t>f</w:t>
      </w:r>
      <w:r>
        <w:rPr>
          <w:rFonts w:asciiTheme="minorHAnsi" w:hAnsiTheme="minorHAnsi" w:cstheme="minorHAnsi"/>
          <w:b w:val="0"/>
          <w:sz w:val="22"/>
          <w:szCs w:val="22"/>
        </w:rPr>
        <w:t>ederal regulations and Institutional policies that ensure that the rights, safety and welfare of human subjects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b w:val="0"/>
          <w:sz w:val="22"/>
          <w:szCs w:val="22"/>
        </w:rPr>
        <w:t>are protected.</w:t>
      </w:r>
    </w:p>
    <w:p w14:paraId="357C315D" w14:textId="77777777" w:rsidR="008A14D8" w:rsidRDefault="008A14D8" w:rsidP="008A14D8">
      <w:pPr>
        <w:pStyle w:val="Header"/>
        <w:tabs>
          <w:tab w:val="clear" w:pos="4320"/>
          <w:tab w:val="center" w:pos="1080"/>
        </w:tabs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787E8098" w14:textId="38E36CFD" w:rsidR="008A14D8" w:rsidRDefault="008A14D8" w:rsidP="008A14D8">
      <w:pPr>
        <w:pStyle w:val="Header"/>
        <w:numPr>
          <w:ilvl w:val="0"/>
          <w:numId w:val="2"/>
        </w:numPr>
        <w:tabs>
          <w:tab w:val="clear" w:pos="4320"/>
          <w:tab w:val="center" w:pos="108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DEFINITIONS/ABBREVIATIONS</w:t>
      </w:r>
    </w:p>
    <w:p w14:paraId="28182FD2" w14:textId="4D8C175E" w:rsidR="008A14D8" w:rsidRDefault="008A14D8" w:rsidP="008A14D8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CFR</w:t>
      </w:r>
      <w:r w:rsidR="008B06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The Code of Federal Regulations</w:t>
      </w:r>
    </w:p>
    <w:p w14:paraId="42EF54A5" w14:textId="12695BB3" w:rsidR="008A14D8" w:rsidRDefault="008A14D8" w:rsidP="008A14D8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ICH-GCP - International Council on Harmonization-Good Clinical Practice</w:t>
      </w:r>
    </w:p>
    <w:p w14:paraId="728F111C" w14:textId="6EEFA0BD" w:rsidR="008A14D8" w:rsidRDefault="008A14D8" w:rsidP="008A14D8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FDA</w:t>
      </w:r>
      <w:r w:rsidR="008B06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Food and Drug Administration</w:t>
      </w:r>
    </w:p>
    <w:p w14:paraId="759050D6" w14:textId="27CD3D79" w:rsidR="008A14D8" w:rsidRDefault="008A14D8" w:rsidP="008A14D8">
      <w:pPr>
        <w:pStyle w:val="ListParagraph"/>
        <w:numPr>
          <w:ilvl w:val="1"/>
          <w:numId w:val="3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IATA/DOT</w:t>
      </w:r>
      <w:r w:rsidR="008B06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International Air Transport Association/Department of Transportation</w:t>
      </w:r>
    </w:p>
    <w:p w14:paraId="3C7A10B6" w14:textId="7ED237C1" w:rsidR="008A14D8" w:rsidRDefault="008A14D8" w:rsidP="008A14D8">
      <w:pPr>
        <w:pStyle w:val="ListParagraph"/>
        <w:numPr>
          <w:ilvl w:val="0"/>
          <w:numId w:val="4"/>
        </w:numPr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CRC</w:t>
      </w:r>
      <w:r w:rsidR="008B06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Clinical Research Coordinator</w:t>
      </w:r>
    </w:p>
    <w:p w14:paraId="31DFF068" w14:textId="07BC0242" w:rsidR="008A14D8" w:rsidRDefault="008A14D8" w:rsidP="008A14D8">
      <w:pPr>
        <w:pStyle w:val="ListParagraph"/>
        <w:numPr>
          <w:ilvl w:val="0"/>
          <w:numId w:val="4"/>
        </w:numPr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Investigator</w:t>
      </w:r>
      <w:r w:rsidR="008B065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- An individual who conducts a clinical investigation, under whose immediate direction the test article is administered or dispensed to, or used involving, a subject, or in the event of an investigation conducted by a team of individuals, is the responsible leader of that team.</w:t>
      </w:r>
    </w:p>
    <w:p w14:paraId="77169AE6" w14:textId="77777777" w:rsidR="008A14D8" w:rsidRDefault="008A14D8" w:rsidP="008A14D8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39415095" w14:textId="77777777" w:rsidR="008A14D8" w:rsidRDefault="008A14D8" w:rsidP="008A14D8">
      <w:pPr>
        <w:pStyle w:val="Header"/>
        <w:numPr>
          <w:ilvl w:val="0"/>
          <w:numId w:val="2"/>
        </w:numPr>
        <w:tabs>
          <w:tab w:val="clear" w:pos="4320"/>
          <w:tab w:val="center" w:pos="108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GENERAL STANDARDS</w:t>
      </w:r>
    </w:p>
    <w:p w14:paraId="19BD34AE" w14:textId="52AF5366" w:rsidR="008A14D8" w:rsidRDefault="008A14D8" w:rsidP="008A14D8">
      <w:pPr>
        <w:pStyle w:val="Heading2"/>
        <w:numPr>
          <w:ilvl w:val="0"/>
          <w:numId w:val="5"/>
        </w:numP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This SOP should be read and documented in the site training log by any new Investigator or CRC prior to starting any study</w:t>
      </w:r>
      <w:r w:rsidR="00C8385D">
        <w:rPr>
          <w:rFonts w:asciiTheme="minorHAnsi" w:hAnsiTheme="minorHAnsi" w:cstheme="minorHAnsi"/>
          <w:b w:val="0"/>
          <w:sz w:val="22"/>
          <w:szCs w:val="22"/>
        </w:rPr>
        <w:t>-</w:t>
      </w:r>
      <w:r>
        <w:rPr>
          <w:rFonts w:asciiTheme="minorHAnsi" w:hAnsiTheme="minorHAnsi" w:cstheme="minorHAnsi"/>
          <w:b w:val="0"/>
          <w:sz w:val="22"/>
          <w:szCs w:val="22"/>
        </w:rPr>
        <w:t>related activity.</w:t>
      </w:r>
    </w:p>
    <w:p w14:paraId="0A9AB4CE" w14:textId="01F55550" w:rsidR="008A14D8" w:rsidRDefault="008A14D8" w:rsidP="008A14D8">
      <w:pPr>
        <w:pStyle w:val="Heading2"/>
        <w:numPr>
          <w:ilvl w:val="0"/>
          <w:numId w:val="5"/>
        </w:numPr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This SOP should be read and documented in the site training log by current Investigators and </w:t>
      </w:r>
      <w:r w:rsidR="008B0659">
        <w:rPr>
          <w:rFonts w:asciiTheme="minorHAnsi" w:hAnsiTheme="minorHAnsi" w:cstheme="minorHAnsi"/>
          <w:b w:val="0"/>
          <w:sz w:val="22"/>
          <w:szCs w:val="22"/>
        </w:rPr>
        <w:t>C</w:t>
      </w:r>
      <w:r>
        <w:rPr>
          <w:rFonts w:asciiTheme="minorHAnsi" w:hAnsiTheme="minorHAnsi" w:cstheme="minorHAnsi"/>
          <w:b w:val="0"/>
          <w:sz w:val="22"/>
          <w:szCs w:val="22"/>
        </w:rPr>
        <w:t>RC every 3 years.</w:t>
      </w:r>
    </w:p>
    <w:p w14:paraId="6C170226" w14:textId="77777777" w:rsidR="008A14D8" w:rsidRPr="008B0659" w:rsidRDefault="008A14D8" w:rsidP="008A14D8">
      <w:pPr>
        <w:pStyle w:val="ListParagraph"/>
        <w:ind w:left="1080"/>
        <w:rPr>
          <w:rFonts w:asciiTheme="minorHAnsi" w:hAnsiTheme="minorHAnsi" w:cstheme="minorHAnsi"/>
          <w:sz w:val="22"/>
          <w:szCs w:val="22"/>
        </w:rPr>
      </w:pPr>
    </w:p>
    <w:p w14:paraId="49BA584D" w14:textId="77777777" w:rsidR="008A14D8" w:rsidRPr="008B0659" w:rsidRDefault="008A14D8" w:rsidP="008A14D8">
      <w:pPr>
        <w:pStyle w:val="Header"/>
        <w:numPr>
          <w:ilvl w:val="0"/>
          <w:numId w:val="2"/>
        </w:numPr>
        <w:tabs>
          <w:tab w:val="clear" w:pos="4320"/>
          <w:tab w:val="center" w:pos="108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8B0659">
        <w:rPr>
          <w:rFonts w:asciiTheme="minorHAnsi" w:hAnsiTheme="minorHAnsi" w:cstheme="minorHAnsi"/>
          <w:b/>
          <w:bCs/>
          <w:sz w:val="22"/>
          <w:szCs w:val="22"/>
        </w:rPr>
        <w:t>PROCESS AND PROCEDURES</w:t>
      </w:r>
    </w:p>
    <w:p w14:paraId="0CDA5C6A" w14:textId="2B1F5D74" w:rsidR="008A14D8" w:rsidRDefault="008A14D8" w:rsidP="008A14D8">
      <w:pPr>
        <w:pStyle w:val="Header"/>
        <w:numPr>
          <w:ilvl w:val="0"/>
          <w:numId w:val="6"/>
        </w:numPr>
        <w:tabs>
          <w:tab w:val="clear" w:pos="4320"/>
          <w:tab w:val="center" w:pos="1080"/>
        </w:tabs>
        <w:rPr>
          <w:rFonts w:asciiTheme="minorHAnsi" w:hAnsiTheme="minorHAnsi" w:cstheme="minorHAnsi"/>
          <w:sz w:val="22"/>
          <w:szCs w:val="22"/>
        </w:rPr>
      </w:pPr>
      <w:r w:rsidRPr="008B0659">
        <w:rPr>
          <w:rFonts w:asciiTheme="minorHAnsi" w:hAnsiTheme="minorHAnsi" w:cstheme="minorHAnsi"/>
          <w:sz w:val="22"/>
          <w:szCs w:val="22"/>
        </w:rPr>
        <w:t xml:space="preserve">Mandatory </w:t>
      </w:r>
      <w:r w:rsidR="00B96928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raining:</w:t>
      </w:r>
    </w:p>
    <w:p w14:paraId="30180B33" w14:textId="6D50E61B" w:rsidR="008A14D8" w:rsidRDefault="008A14D8" w:rsidP="008A14D8">
      <w:pPr>
        <w:pStyle w:val="Header"/>
        <w:numPr>
          <w:ilvl w:val="0"/>
          <w:numId w:val="7"/>
        </w:numPr>
        <w:tabs>
          <w:tab w:val="center" w:pos="1620"/>
        </w:tabs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Human Subject Protection: The Collaborative Institutional Training Initiative Program (CITI program) offered through CITIprogram.org</w:t>
      </w:r>
      <w:r w:rsidR="00C8385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has two options based on the type of research:</w:t>
      </w:r>
    </w:p>
    <w:p w14:paraId="34FE0849" w14:textId="53989823" w:rsidR="008A14D8" w:rsidRDefault="008A14D8" w:rsidP="008A14D8">
      <w:pPr>
        <w:pStyle w:val="Header"/>
        <w:numPr>
          <w:ilvl w:val="0"/>
          <w:numId w:val="8"/>
        </w:numPr>
        <w:tabs>
          <w:tab w:val="center" w:pos="1080"/>
          <w:tab w:val="right" w:pos="2430"/>
        </w:tabs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Biomedical Researchers</w:t>
      </w:r>
    </w:p>
    <w:p w14:paraId="1090AE77" w14:textId="20115A26" w:rsidR="008A14D8" w:rsidRDefault="008A14D8" w:rsidP="008A14D8">
      <w:pPr>
        <w:pStyle w:val="Header"/>
        <w:numPr>
          <w:ilvl w:val="0"/>
          <w:numId w:val="8"/>
        </w:numPr>
        <w:tabs>
          <w:tab w:val="center" w:pos="1080"/>
          <w:tab w:val="right" w:pos="2430"/>
        </w:tabs>
        <w:ind w:firstLine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Social-</w:t>
      </w:r>
      <w:proofErr w:type="spellStart"/>
      <w:r w:rsidR="008B0659">
        <w:rPr>
          <w:rFonts w:asciiTheme="minorHAnsi" w:hAnsiTheme="minorHAnsi" w:cstheme="minorHAnsi"/>
          <w:sz w:val="22"/>
          <w:szCs w:val="22"/>
        </w:rPr>
        <w:t>Behavorial</w:t>
      </w:r>
      <w:proofErr w:type="spellEnd"/>
      <w:r>
        <w:rPr>
          <w:rFonts w:asciiTheme="minorHAnsi" w:hAnsiTheme="minorHAnsi" w:cstheme="minorHAnsi"/>
          <w:sz w:val="22"/>
          <w:szCs w:val="22"/>
        </w:rPr>
        <w:t>-Educational Researchers</w:t>
      </w:r>
    </w:p>
    <w:p w14:paraId="1981CBD2" w14:textId="0A9DDACE" w:rsidR="008A14D8" w:rsidRDefault="008A14D8" w:rsidP="008A14D8">
      <w:pPr>
        <w:pStyle w:val="Header"/>
        <w:tabs>
          <w:tab w:val="clear" w:pos="4320"/>
          <w:tab w:val="center" w:pos="1080"/>
        </w:tabs>
        <w:ind w:left="108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</w:t>
      </w:r>
      <w:r>
        <w:rPr>
          <w:rFonts w:asciiTheme="minorHAnsi" w:hAnsiTheme="minorHAnsi" w:cstheme="minorHAnsi"/>
          <w:i/>
          <w:sz w:val="22"/>
          <w:szCs w:val="22"/>
          <w:highlight w:val="yellow"/>
        </w:rPr>
        <w:t>Add instructions for your institutional qualifications.</w:t>
      </w:r>
    </w:p>
    <w:p w14:paraId="237500CC" w14:textId="77777777" w:rsidR="008A14D8" w:rsidRDefault="008A14D8" w:rsidP="008A14D8">
      <w:pPr>
        <w:pStyle w:val="Header"/>
        <w:numPr>
          <w:ilvl w:val="0"/>
          <w:numId w:val="7"/>
        </w:numPr>
        <w:tabs>
          <w:tab w:val="clear" w:pos="4320"/>
          <w:tab w:val="center" w:pos="1080"/>
        </w:tabs>
        <w:ind w:left="1890" w:hanging="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Good Clinical Practice: Offered through CITIprogram.org, the ICH-GCP for Clinical Trials        </w:t>
      </w:r>
    </w:p>
    <w:p w14:paraId="5AAC4CDA" w14:textId="54BC18B4" w:rsidR="008A14D8" w:rsidRDefault="008A14D8" w:rsidP="008A14D8">
      <w:pPr>
        <w:pStyle w:val="Header"/>
        <w:tabs>
          <w:tab w:val="clear" w:pos="4320"/>
          <w:tab w:val="center" w:pos="1080"/>
        </w:tabs>
        <w:ind w:left="18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with Investigational Drugs and Medical Devices (U.S. FDA Focus)</w:t>
      </w:r>
    </w:p>
    <w:p w14:paraId="1F0D309F" w14:textId="3F0BE3DC" w:rsidR="008A14D8" w:rsidRDefault="008A14D8" w:rsidP="008A14D8">
      <w:pPr>
        <w:pStyle w:val="Header"/>
        <w:numPr>
          <w:ilvl w:val="0"/>
          <w:numId w:val="7"/>
        </w:numPr>
        <w:tabs>
          <w:tab w:val="clear" w:pos="4320"/>
          <w:tab w:val="center" w:pos="1080"/>
        </w:tabs>
        <w:ind w:left="1980" w:hanging="1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IATA/DOT Regulations for the Shipment of 6.2 Biologicals, Infectious Substances and Class 9, Dry Ice Dangerous Goods Training</w:t>
      </w:r>
    </w:p>
    <w:p w14:paraId="54742B32" w14:textId="600E1136" w:rsidR="008A14D8" w:rsidRPr="008B0659" w:rsidRDefault="008A14D8" w:rsidP="000A3E95">
      <w:pPr>
        <w:pStyle w:val="Header"/>
        <w:numPr>
          <w:ilvl w:val="0"/>
          <w:numId w:val="7"/>
        </w:numPr>
        <w:tabs>
          <w:tab w:val="clear" w:pos="4320"/>
          <w:tab w:val="center" w:pos="1080"/>
          <w:tab w:val="left" w:pos="1440"/>
        </w:tabs>
        <w:ind w:firstLine="0"/>
        <w:rPr>
          <w:rFonts w:asciiTheme="minorHAnsi" w:hAnsiTheme="minorHAnsi" w:cstheme="minorHAnsi"/>
          <w:sz w:val="22"/>
          <w:szCs w:val="22"/>
        </w:rPr>
      </w:pPr>
      <w:r w:rsidRPr="008B0659">
        <w:rPr>
          <w:rFonts w:asciiTheme="minorHAnsi" w:hAnsiTheme="minorHAnsi" w:cstheme="minorHAnsi"/>
          <w:sz w:val="22"/>
          <w:szCs w:val="22"/>
        </w:rPr>
        <w:t xml:space="preserve">    Institution</w:t>
      </w:r>
      <w:r w:rsidR="00C8385D">
        <w:rPr>
          <w:rFonts w:asciiTheme="minorHAnsi" w:hAnsiTheme="minorHAnsi" w:cstheme="minorHAnsi"/>
          <w:sz w:val="22"/>
          <w:szCs w:val="22"/>
        </w:rPr>
        <w:t>-</w:t>
      </w:r>
      <w:r w:rsidRPr="008B0659">
        <w:rPr>
          <w:rFonts w:asciiTheme="minorHAnsi" w:hAnsiTheme="minorHAnsi" w:cstheme="minorHAnsi"/>
          <w:sz w:val="22"/>
          <w:szCs w:val="22"/>
        </w:rPr>
        <w:t>specific training for transporting study specimens by research staff, if applicable</w:t>
      </w:r>
    </w:p>
    <w:p w14:paraId="07AA12F5" w14:textId="0AE736DE" w:rsidR="008A14D8" w:rsidRDefault="008A14D8" w:rsidP="008A14D8">
      <w:pPr>
        <w:pStyle w:val="Header"/>
        <w:numPr>
          <w:ilvl w:val="0"/>
          <w:numId w:val="7"/>
        </w:numPr>
        <w:tabs>
          <w:tab w:val="clear" w:pos="4320"/>
          <w:tab w:val="center" w:pos="1080"/>
        </w:tabs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Protocol</w:t>
      </w:r>
      <w:r w:rsidR="00C8385D">
        <w:rPr>
          <w:rFonts w:asciiTheme="minorHAnsi" w:hAnsiTheme="minorHAnsi" w:cstheme="minorHAnsi"/>
          <w:sz w:val="22"/>
          <w:szCs w:val="22"/>
        </w:rPr>
        <w:t>-s</w:t>
      </w:r>
      <w:r>
        <w:rPr>
          <w:rFonts w:asciiTheme="minorHAnsi" w:hAnsiTheme="minorHAnsi" w:cstheme="minorHAnsi"/>
          <w:sz w:val="22"/>
          <w:szCs w:val="22"/>
        </w:rPr>
        <w:t xml:space="preserve">pecific </w:t>
      </w:r>
      <w:r w:rsidR="00C8385D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raining:</w:t>
      </w:r>
    </w:p>
    <w:p w14:paraId="22A5E2CC" w14:textId="63309FDD" w:rsidR="008A14D8" w:rsidRDefault="008A14D8" w:rsidP="008A14D8">
      <w:pPr>
        <w:pStyle w:val="ListParagraph"/>
        <w:numPr>
          <w:ilvl w:val="2"/>
          <w:numId w:val="2"/>
        </w:numPr>
        <w:tabs>
          <w:tab w:val="left" w:pos="2160"/>
          <w:tab w:val="left" w:pos="2430"/>
        </w:tabs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After completing protocol</w:t>
      </w:r>
      <w:r w:rsidR="00B96928">
        <w:rPr>
          <w:rFonts w:asciiTheme="minorHAnsi" w:hAnsiTheme="minorHAnsi" w:cstheme="minorHAnsi"/>
          <w:sz w:val="22"/>
          <w:szCs w:val="22"/>
        </w:rPr>
        <w:t>-</w:t>
      </w:r>
      <w:r>
        <w:rPr>
          <w:rFonts w:asciiTheme="minorHAnsi" w:hAnsiTheme="minorHAnsi" w:cstheme="minorHAnsi"/>
          <w:sz w:val="22"/>
          <w:szCs w:val="22"/>
        </w:rPr>
        <w:t>specific training</w:t>
      </w:r>
      <w:r w:rsidR="00B96928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complete the sponsor training log.</w:t>
      </w:r>
    </w:p>
    <w:p w14:paraId="50FA82E0" w14:textId="3771D1C9" w:rsidR="008A14D8" w:rsidRDefault="008A14D8" w:rsidP="008A14D8">
      <w:pPr>
        <w:pStyle w:val="Header"/>
        <w:numPr>
          <w:ilvl w:val="0"/>
          <w:numId w:val="7"/>
        </w:numPr>
        <w:tabs>
          <w:tab w:val="clear" w:pos="4320"/>
          <w:tab w:val="center" w:pos="1620"/>
        </w:tabs>
        <w:ind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Institutional guidelines/policies:</w:t>
      </w:r>
    </w:p>
    <w:p w14:paraId="357BB241" w14:textId="77777777" w:rsidR="008A14D8" w:rsidRDefault="008A14D8" w:rsidP="008A14D8">
      <w:pPr>
        <w:pStyle w:val="Header"/>
        <w:tabs>
          <w:tab w:val="clear" w:pos="4320"/>
          <w:tab w:val="center" w:pos="1080"/>
        </w:tabs>
        <w:ind w:left="2070" w:hanging="207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</w:t>
      </w:r>
      <w:r>
        <w:rPr>
          <w:rFonts w:asciiTheme="minorHAnsi" w:hAnsiTheme="minorHAnsi" w:cstheme="minorHAnsi"/>
          <w:i/>
          <w:sz w:val="22"/>
          <w:szCs w:val="22"/>
          <w:highlight w:val="yellow"/>
        </w:rPr>
        <w:t>Add instructions on who to contact regarding what additional CITI training your site requires, such as COI training.</w:t>
      </w:r>
    </w:p>
    <w:p w14:paraId="65722A26" w14:textId="2489E496" w:rsidR="008A14D8" w:rsidRDefault="008A14D8" w:rsidP="008A14D8">
      <w:pPr>
        <w:pStyle w:val="Header"/>
        <w:tabs>
          <w:tab w:val="clear" w:pos="4320"/>
          <w:tab w:val="center" w:pos="1080"/>
        </w:tabs>
        <w:ind w:left="2070" w:hanging="207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Add instructions on whom to call at your institution if help </w:t>
      </w:r>
      <w:r w:rsidR="00B96928">
        <w:rPr>
          <w:rFonts w:asciiTheme="minorHAnsi" w:hAnsiTheme="minorHAnsi" w:cstheme="minorHAnsi"/>
          <w:i/>
          <w:sz w:val="22"/>
          <w:szCs w:val="22"/>
          <w:highlight w:val="yellow"/>
        </w:rPr>
        <w:t xml:space="preserve">is needed </w:t>
      </w:r>
      <w:r>
        <w:rPr>
          <w:rFonts w:asciiTheme="minorHAnsi" w:hAnsiTheme="minorHAnsi" w:cstheme="minorHAnsi"/>
          <w:i/>
          <w:sz w:val="22"/>
          <w:szCs w:val="22"/>
          <w:highlight w:val="yellow"/>
        </w:rPr>
        <w:t>with the CITI website</w:t>
      </w:r>
      <w:r>
        <w:rPr>
          <w:rFonts w:asciiTheme="minorHAnsi" w:hAnsiTheme="minorHAnsi" w:cstheme="minorHAnsi"/>
          <w:i/>
          <w:sz w:val="22"/>
          <w:szCs w:val="22"/>
        </w:rPr>
        <w:t>.</w:t>
      </w:r>
    </w:p>
    <w:p w14:paraId="67C7D908" w14:textId="59131CCB" w:rsidR="008A14D8" w:rsidRDefault="008A14D8" w:rsidP="008A14D8">
      <w:pPr>
        <w:pStyle w:val="Header"/>
        <w:numPr>
          <w:ilvl w:val="0"/>
          <w:numId w:val="6"/>
        </w:numPr>
        <w:tabs>
          <w:tab w:val="center" w:pos="1080"/>
          <w:tab w:val="right" w:pos="171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Optional </w:t>
      </w:r>
      <w:r w:rsidR="00B96928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raining:</w:t>
      </w:r>
    </w:p>
    <w:p w14:paraId="78DDF0F4" w14:textId="49362E09" w:rsidR="008A14D8" w:rsidRDefault="008A14D8" w:rsidP="008A14D8">
      <w:pPr>
        <w:pStyle w:val="Header"/>
        <w:numPr>
          <w:ilvl w:val="0"/>
          <w:numId w:val="9"/>
        </w:numPr>
        <w:tabs>
          <w:tab w:val="center" w:pos="1080"/>
          <w:tab w:val="right" w:pos="2340"/>
        </w:tabs>
        <w:ind w:left="180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C7277E">
        <w:rPr>
          <w:rFonts w:asciiTheme="minorHAnsi" w:hAnsiTheme="minorHAnsi" w:cstheme="minorHAnsi"/>
          <w:sz w:val="22"/>
          <w:szCs w:val="22"/>
        </w:rPr>
        <w:t>Study specific i</w:t>
      </w:r>
      <w:bookmarkStart w:id="1" w:name="_GoBack"/>
      <w:bookmarkEnd w:id="1"/>
      <w:r>
        <w:rPr>
          <w:rFonts w:asciiTheme="minorHAnsi" w:hAnsiTheme="minorHAnsi" w:cstheme="minorHAnsi"/>
          <w:sz w:val="22"/>
          <w:szCs w:val="22"/>
        </w:rPr>
        <w:t xml:space="preserve">nvestigator </w:t>
      </w:r>
      <w:r w:rsidR="00C7277E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>eetings</w:t>
      </w:r>
    </w:p>
    <w:p w14:paraId="7571B3CD" w14:textId="3E90E044" w:rsidR="008A14D8" w:rsidRDefault="008A14D8" w:rsidP="008A14D8">
      <w:pPr>
        <w:pStyle w:val="Header"/>
        <w:numPr>
          <w:ilvl w:val="0"/>
          <w:numId w:val="9"/>
        </w:numPr>
        <w:tabs>
          <w:tab w:val="center" w:pos="1080"/>
          <w:tab w:val="right" w:pos="2340"/>
        </w:tabs>
        <w:ind w:left="180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Association of Clinical </w:t>
      </w:r>
      <w:r w:rsidR="00B96928">
        <w:rPr>
          <w:rFonts w:asciiTheme="minorHAnsi" w:hAnsiTheme="minorHAnsi" w:cstheme="minorHAnsi"/>
          <w:sz w:val="22"/>
          <w:szCs w:val="22"/>
        </w:rPr>
        <w:t xml:space="preserve">Research </w:t>
      </w:r>
      <w:r>
        <w:rPr>
          <w:rFonts w:asciiTheme="minorHAnsi" w:hAnsiTheme="minorHAnsi" w:cstheme="minorHAnsi"/>
          <w:sz w:val="22"/>
          <w:szCs w:val="22"/>
        </w:rPr>
        <w:t>Professionals (ACRP)</w:t>
      </w:r>
    </w:p>
    <w:p w14:paraId="260BC6B8" w14:textId="3BBB548C" w:rsidR="008A14D8" w:rsidRDefault="008A14D8" w:rsidP="008A14D8">
      <w:pPr>
        <w:pStyle w:val="Header"/>
        <w:numPr>
          <w:ilvl w:val="0"/>
          <w:numId w:val="9"/>
        </w:numPr>
        <w:tabs>
          <w:tab w:val="center" w:pos="1080"/>
          <w:tab w:val="right" w:pos="2340"/>
        </w:tabs>
        <w:ind w:left="1800" w:firstLine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Society of Clinical Research Associates (SOCRA)</w:t>
      </w:r>
    </w:p>
    <w:p w14:paraId="2CD35570" w14:textId="56F8781A" w:rsidR="008A14D8" w:rsidRPr="008B0659" w:rsidRDefault="008A14D8" w:rsidP="008A14D8">
      <w:pPr>
        <w:pStyle w:val="Header"/>
        <w:numPr>
          <w:ilvl w:val="0"/>
          <w:numId w:val="6"/>
        </w:numPr>
        <w:tabs>
          <w:tab w:val="center" w:pos="1080"/>
          <w:tab w:val="righ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Refresher </w:t>
      </w:r>
      <w:r w:rsidR="00B96928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raining</w:t>
      </w:r>
    </w:p>
    <w:p w14:paraId="4281864D" w14:textId="77777777" w:rsidR="008A14D8" w:rsidRPr="008B0659" w:rsidRDefault="008A14D8" w:rsidP="008A14D8">
      <w:pPr>
        <w:pStyle w:val="Header"/>
        <w:numPr>
          <w:ilvl w:val="2"/>
          <w:numId w:val="10"/>
        </w:numPr>
        <w:tabs>
          <w:tab w:val="center" w:pos="1080"/>
          <w:tab w:val="right" w:pos="1440"/>
        </w:tabs>
        <w:ind w:left="1980" w:hanging="180"/>
        <w:rPr>
          <w:rFonts w:asciiTheme="minorHAnsi" w:hAnsiTheme="minorHAnsi" w:cstheme="minorHAnsi"/>
          <w:i/>
          <w:sz w:val="22"/>
          <w:szCs w:val="22"/>
        </w:rPr>
      </w:pPr>
      <w:r w:rsidRPr="008B0659">
        <w:rPr>
          <w:rFonts w:asciiTheme="minorHAnsi" w:hAnsiTheme="minorHAnsi" w:cstheme="minorHAnsi"/>
          <w:sz w:val="22"/>
          <w:szCs w:val="22"/>
        </w:rPr>
        <w:t xml:space="preserve">Complete CITI training every </w:t>
      </w:r>
      <w:r w:rsidRPr="008B0659">
        <w:rPr>
          <w:rFonts w:asciiTheme="minorHAnsi" w:hAnsiTheme="minorHAnsi" w:cstheme="minorHAnsi"/>
          <w:i/>
          <w:sz w:val="22"/>
          <w:szCs w:val="22"/>
          <w:highlight w:val="yellow"/>
        </w:rPr>
        <w:t>(enter your institutional guidelines for the number of years)</w:t>
      </w:r>
      <w:r w:rsidRPr="008B0659">
        <w:rPr>
          <w:rFonts w:asciiTheme="minorHAnsi" w:hAnsiTheme="minorHAnsi" w:cstheme="minorHAnsi"/>
          <w:i/>
          <w:sz w:val="22"/>
          <w:szCs w:val="22"/>
        </w:rPr>
        <w:t>.</w:t>
      </w:r>
    </w:p>
    <w:p w14:paraId="7E09FEED" w14:textId="77777777" w:rsidR="008A14D8" w:rsidRPr="008B0659" w:rsidRDefault="008A14D8" w:rsidP="008A14D8">
      <w:pPr>
        <w:pStyle w:val="Header"/>
        <w:numPr>
          <w:ilvl w:val="2"/>
          <w:numId w:val="10"/>
        </w:numPr>
        <w:tabs>
          <w:tab w:val="center" w:pos="1080"/>
          <w:tab w:val="right" w:pos="1440"/>
        </w:tabs>
        <w:ind w:left="1980" w:hanging="180"/>
        <w:rPr>
          <w:rFonts w:asciiTheme="minorHAnsi" w:hAnsiTheme="minorHAnsi" w:cstheme="minorHAnsi"/>
          <w:sz w:val="22"/>
          <w:szCs w:val="22"/>
          <w:highlight w:val="yellow"/>
        </w:rPr>
      </w:pPr>
      <w:r w:rsidRPr="008B0659">
        <w:rPr>
          <w:rFonts w:asciiTheme="minorHAnsi" w:hAnsiTheme="minorHAnsi" w:cstheme="minorHAnsi"/>
          <w:sz w:val="22"/>
          <w:szCs w:val="22"/>
        </w:rPr>
        <w:t xml:space="preserve">Complete GCP training every </w:t>
      </w:r>
      <w:r w:rsidRPr="008B0659">
        <w:rPr>
          <w:rFonts w:asciiTheme="minorHAnsi" w:hAnsiTheme="minorHAnsi" w:cstheme="minorHAnsi"/>
          <w:i/>
          <w:sz w:val="22"/>
          <w:szCs w:val="22"/>
          <w:highlight w:val="yellow"/>
        </w:rPr>
        <w:t>(enter your institutional guidelines for number of years).</w:t>
      </w:r>
    </w:p>
    <w:p w14:paraId="6085CAD3" w14:textId="3206B139" w:rsidR="008A14D8" w:rsidRPr="008B0659" w:rsidRDefault="008A14D8" w:rsidP="008A14D8">
      <w:pPr>
        <w:pStyle w:val="Header"/>
        <w:numPr>
          <w:ilvl w:val="2"/>
          <w:numId w:val="10"/>
        </w:numPr>
        <w:tabs>
          <w:tab w:val="center" w:pos="1080"/>
          <w:tab w:val="right" w:pos="1440"/>
        </w:tabs>
        <w:ind w:left="1980" w:hanging="180"/>
        <w:rPr>
          <w:rFonts w:asciiTheme="minorHAnsi" w:hAnsiTheme="minorHAnsi" w:cstheme="minorHAnsi"/>
          <w:sz w:val="22"/>
          <w:szCs w:val="22"/>
        </w:rPr>
      </w:pPr>
      <w:r w:rsidRPr="008B0659">
        <w:rPr>
          <w:rFonts w:asciiTheme="minorHAnsi" w:hAnsiTheme="minorHAnsi" w:cstheme="minorHAnsi"/>
          <w:sz w:val="22"/>
          <w:szCs w:val="22"/>
        </w:rPr>
        <w:t>IATA/DOT training is completed every two or three years.</w:t>
      </w:r>
    </w:p>
    <w:p w14:paraId="07C2DCE5" w14:textId="77777777" w:rsidR="008A14D8" w:rsidRPr="008B0659" w:rsidRDefault="008A14D8" w:rsidP="008A14D8">
      <w:pPr>
        <w:pStyle w:val="Header"/>
        <w:numPr>
          <w:ilvl w:val="2"/>
          <w:numId w:val="10"/>
        </w:numPr>
        <w:tabs>
          <w:tab w:val="center" w:pos="1080"/>
          <w:tab w:val="right" w:pos="1440"/>
        </w:tabs>
        <w:ind w:left="1980" w:hanging="180"/>
        <w:rPr>
          <w:rFonts w:asciiTheme="minorHAnsi" w:hAnsiTheme="minorHAnsi" w:cstheme="minorHAnsi"/>
          <w:i/>
          <w:sz w:val="22"/>
          <w:szCs w:val="22"/>
          <w:highlight w:val="yellow"/>
        </w:rPr>
      </w:pPr>
      <w:r w:rsidRPr="008B0659">
        <w:rPr>
          <w:rFonts w:asciiTheme="minorHAnsi" w:hAnsiTheme="minorHAnsi" w:cstheme="minorHAnsi"/>
          <w:i/>
          <w:sz w:val="22"/>
          <w:szCs w:val="22"/>
          <w:highlight w:val="yellow"/>
        </w:rPr>
        <w:t>Add your institutional training for transporting specimens by staff members between institutions/facilities.</w:t>
      </w:r>
    </w:p>
    <w:p w14:paraId="59A0E14E" w14:textId="77777777" w:rsidR="008A14D8" w:rsidRDefault="008A14D8" w:rsidP="008A14D8">
      <w:pPr>
        <w:pStyle w:val="Header"/>
        <w:tabs>
          <w:tab w:val="center" w:pos="1080"/>
          <w:tab w:val="right" w:pos="1440"/>
        </w:tabs>
        <w:ind w:left="2340"/>
        <w:rPr>
          <w:rFonts w:asciiTheme="minorHAnsi" w:hAnsiTheme="minorHAnsi" w:cstheme="minorHAnsi"/>
          <w:sz w:val="22"/>
          <w:szCs w:val="22"/>
        </w:rPr>
      </w:pPr>
    </w:p>
    <w:p w14:paraId="0BF05C4F" w14:textId="5CCBA823" w:rsidR="008A14D8" w:rsidRDefault="008A14D8" w:rsidP="008A14D8">
      <w:pPr>
        <w:pStyle w:val="Header"/>
        <w:numPr>
          <w:ilvl w:val="0"/>
          <w:numId w:val="2"/>
        </w:numPr>
        <w:tabs>
          <w:tab w:val="center" w:pos="1080"/>
          <w:tab w:val="right" w:pos="1440"/>
        </w:tabs>
        <w:ind w:hanging="540"/>
        <w:rPr>
          <w:rFonts w:asciiTheme="minorHAnsi" w:hAnsiTheme="minorHAnsi" w:cstheme="minorHAnsi"/>
          <w:b/>
          <w:bCs/>
          <w:caps/>
          <w:sz w:val="22"/>
          <w:szCs w:val="22"/>
        </w:rPr>
      </w:pPr>
      <w:r>
        <w:rPr>
          <w:rFonts w:asciiTheme="minorHAnsi" w:hAnsiTheme="minorHAnsi" w:cstheme="minorHAnsi"/>
          <w:b/>
          <w:bCs/>
          <w:caps/>
          <w:sz w:val="22"/>
          <w:szCs w:val="22"/>
        </w:rPr>
        <w:t>Documentation of training</w:t>
      </w:r>
    </w:p>
    <w:p w14:paraId="1F11F68D" w14:textId="77777777" w:rsidR="008A14D8" w:rsidRDefault="008A14D8" w:rsidP="008A14D8">
      <w:pPr>
        <w:pStyle w:val="Header"/>
        <w:tabs>
          <w:tab w:val="clear" w:pos="4320"/>
          <w:tab w:val="center" w:pos="1080"/>
          <w:tab w:val="right" w:pos="7470"/>
        </w:tabs>
        <w:ind w:left="10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All team members should file their required mandatory training certificates electronically and sign and date the GCP SOP training log.</w:t>
      </w:r>
    </w:p>
    <w:p w14:paraId="0F2C4D60" w14:textId="77777777" w:rsidR="008A14D8" w:rsidRDefault="008A14D8" w:rsidP="008A14D8">
      <w:pPr>
        <w:pStyle w:val="Header"/>
        <w:tabs>
          <w:tab w:val="clear" w:pos="4320"/>
          <w:tab w:val="center" w:pos="1080"/>
          <w:tab w:val="right" w:pos="7470"/>
        </w:tabs>
        <w:ind w:left="720"/>
        <w:rPr>
          <w:rFonts w:asciiTheme="minorHAnsi" w:hAnsiTheme="minorHAnsi" w:cstheme="minorHAnsi"/>
          <w:sz w:val="22"/>
          <w:szCs w:val="22"/>
        </w:rPr>
      </w:pPr>
    </w:p>
    <w:p w14:paraId="31A120A9" w14:textId="77777777" w:rsidR="008A14D8" w:rsidRDefault="008A14D8" w:rsidP="008A14D8">
      <w:pPr>
        <w:shd w:val="clear" w:color="auto" w:fill="FFFFFF"/>
        <w:ind w:firstLine="45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VII.      SUPPORTING DOCUMENTS</w:t>
      </w:r>
    </w:p>
    <w:p w14:paraId="0D6EC37F" w14:textId="77777777" w:rsidR="008A14D8" w:rsidRPr="008B0659" w:rsidRDefault="008A14D8" w:rsidP="008A14D8">
      <w:pPr>
        <w:pStyle w:val="Header"/>
        <w:tabs>
          <w:tab w:val="clear" w:pos="4320"/>
          <w:tab w:val="center" w:pos="1080"/>
          <w:tab w:val="right" w:pos="7470"/>
        </w:tabs>
        <w:ind w:left="72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       International Council on Harmonization E6 (</w:t>
      </w:r>
      <w:r w:rsidRPr="008B0659">
        <w:rPr>
          <w:rFonts w:asciiTheme="minorHAnsi" w:hAnsiTheme="minorHAnsi" w:cstheme="minorHAnsi"/>
          <w:sz w:val="22"/>
          <w:szCs w:val="22"/>
          <w:shd w:val="clear" w:color="auto" w:fill="FFFFFF"/>
        </w:rPr>
        <w:t>R2)</w:t>
      </w:r>
    </w:p>
    <w:p w14:paraId="6D4E9947" w14:textId="77777777" w:rsidR="008A14D8" w:rsidRPr="008B0659" w:rsidRDefault="008A14D8" w:rsidP="008A14D8">
      <w:pPr>
        <w:pStyle w:val="Header"/>
        <w:tabs>
          <w:tab w:val="clear" w:pos="4320"/>
          <w:tab w:val="center" w:pos="1080"/>
          <w:tab w:val="right" w:pos="7470"/>
        </w:tabs>
        <w:ind w:left="720"/>
        <w:rPr>
          <w:rFonts w:asciiTheme="minorHAnsi" w:hAnsiTheme="minorHAnsi" w:cstheme="minorHAnsi"/>
          <w:i/>
          <w:sz w:val="22"/>
          <w:szCs w:val="22"/>
          <w:shd w:val="clear" w:color="auto" w:fill="FFFFFF"/>
        </w:rPr>
      </w:pPr>
      <w:r w:rsidRPr="008B0659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       </w:t>
      </w:r>
      <w:r w:rsidRPr="008B0659">
        <w:rPr>
          <w:rFonts w:asciiTheme="minorHAnsi" w:hAnsiTheme="minorHAnsi" w:cstheme="minorHAnsi"/>
          <w:i/>
          <w:sz w:val="22"/>
          <w:szCs w:val="22"/>
          <w:highlight w:val="yellow"/>
          <w:shd w:val="clear" w:color="auto" w:fill="FFFFFF"/>
        </w:rPr>
        <w:t>Insert your institutional supporting documents</w:t>
      </w:r>
    </w:p>
    <w:p w14:paraId="7B5B3732" w14:textId="77777777" w:rsidR="008A14D8" w:rsidRDefault="008A14D8" w:rsidP="008A14D8">
      <w:pPr>
        <w:pStyle w:val="Header"/>
        <w:tabs>
          <w:tab w:val="clear" w:pos="4320"/>
          <w:tab w:val="center" w:pos="1080"/>
          <w:tab w:val="right" w:pos="7470"/>
        </w:tabs>
        <w:ind w:left="720"/>
        <w:rPr>
          <w:rFonts w:asciiTheme="minorHAnsi" w:hAnsiTheme="minorHAnsi" w:cstheme="minorHAnsi"/>
          <w:i/>
          <w:sz w:val="22"/>
          <w:szCs w:val="22"/>
        </w:rPr>
      </w:pPr>
    </w:p>
    <w:p w14:paraId="7561637C" w14:textId="0BFE1D09" w:rsidR="008A14D8" w:rsidRDefault="008A14D8" w:rsidP="008A14D8">
      <w:pPr>
        <w:pStyle w:val="Header"/>
        <w:numPr>
          <w:ilvl w:val="0"/>
          <w:numId w:val="11"/>
        </w:numPr>
        <w:tabs>
          <w:tab w:val="center" w:pos="1080"/>
          <w:tab w:val="righ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ATTACHMENTS</w:t>
      </w:r>
    </w:p>
    <w:p w14:paraId="343282A9" w14:textId="77777777" w:rsidR="008A14D8" w:rsidRDefault="008A14D8" w:rsidP="008A14D8">
      <w:pPr>
        <w:spacing w:after="60"/>
        <w:ind w:left="1728" w:hanging="720"/>
        <w:outlineLvl w:val="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Attachment 1-Attachment Title: Staff GCP Training Log</w:t>
      </w:r>
    </w:p>
    <w:p w14:paraId="10CB558E" w14:textId="77777777" w:rsidR="008A14D8" w:rsidRDefault="008A14D8" w:rsidP="008A14D8">
      <w:pPr>
        <w:ind w:left="630"/>
        <w:rPr>
          <w:rFonts w:asciiTheme="minorHAnsi" w:hAnsiTheme="minorHAnsi" w:cstheme="minorHAnsi"/>
          <w:b/>
          <w:sz w:val="22"/>
          <w:szCs w:val="22"/>
        </w:rPr>
      </w:pPr>
    </w:p>
    <w:p w14:paraId="639DD8FD" w14:textId="77777777" w:rsidR="008A14D8" w:rsidRDefault="008A14D8" w:rsidP="008A14D8">
      <w:pPr>
        <w:pStyle w:val="Header"/>
        <w:numPr>
          <w:ilvl w:val="0"/>
          <w:numId w:val="12"/>
        </w:numPr>
        <w:tabs>
          <w:tab w:val="center" w:pos="990"/>
          <w:tab w:val="righ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REVISION HISTORY</w:t>
      </w:r>
    </w:p>
    <w:p w14:paraId="399A48CA" w14:textId="77777777" w:rsidR="008A14D8" w:rsidRDefault="008A14D8" w:rsidP="008A14D8">
      <w:pPr>
        <w:pStyle w:val="Header"/>
        <w:tabs>
          <w:tab w:val="center" w:pos="1080"/>
          <w:tab w:val="right" w:pos="1440"/>
        </w:tabs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0" w:type="auto"/>
        <w:tblInd w:w="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2790"/>
        <w:gridCol w:w="3060"/>
      </w:tblGrid>
      <w:tr w:rsidR="008A14D8" w14:paraId="529B88D0" w14:textId="77777777" w:rsidTr="008A14D8">
        <w:trPr>
          <w:cantSplit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E72FEB" w14:textId="77777777" w:rsidR="008A14D8" w:rsidRDefault="008A14D8">
            <w:pPr>
              <w:keepNext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Version Number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262F9A" w14:textId="77777777" w:rsidR="008A14D8" w:rsidRDefault="008A14D8">
            <w:pPr>
              <w:keepNext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Summary of Changes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FCE9B4" w14:textId="77777777" w:rsidR="008A14D8" w:rsidRDefault="008A14D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Replaces</w:t>
            </w:r>
          </w:p>
          <w:p w14:paraId="0E9E9887" w14:textId="77777777" w:rsidR="008A14D8" w:rsidRDefault="008A14D8">
            <w:pPr>
              <w:keepNext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(Document Number, </w:t>
            </w:r>
          </w:p>
          <w:p w14:paraId="754E2983" w14:textId="77777777" w:rsidR="008A14D8" w:rsidRDefault="008A14D8">
            <w:pPr>
              <w:keepNext/>
              <w:spacing w:line="25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Version Number)</w:t>
            </w:r>
          </w:p>
        </w:tc>
      </w:tr>
      <w:tr w:rsidR="008B0659" w:rsidRPr="008B0659" w14:paraId="24F85ECC" w14:textId="77777777" w:rsidTr="008A14D8">
        <w:trPr>
          <w:cantSplit/>
          <w:trHeight w:val="368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8814" w14:textId="77777777" w:rsidR="008A14D8" w:rsidRPr="008B0659" w:rsidRDefault="008A14D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2C0D" w14:textId="77777777" w:rsidR="008A14D8" w:rsidRPr="008B0659" w:rsidRDefault="008A14D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BED2" w14:textId="77777777" w:rsidR="008A14D8" w:rsidRPr="008B0659" w:rsidRDefault="008A14D8">
            <w:pPr>
              <w:spacing w:line="256" w:lineRule="auto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B0659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Document Number, Revision Number</w:t>
            </w:r>
          </w:p>
        </w:tc>
      </w:tr>
      <w:tr w:rsidR="008B0659" w:rsidRPr="008B0659" w14:paraId="3514688E" w14:textId="77777777" w:rsidTr="008A14D8">
        <w:trPr>
          <w:cantSplit/>
          <w:trHeight w:val="43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99026" w14:textId="77777777" w:rsidR="008A14D8" w:rsidRPr="008B0659" w:rsidRDefault="008A14D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0659">
              <w:rPr>
                <w:rFonts w:asciiTheme="minorHAnsi" w:hAnsiTheme="minorHAnsi" w:cstheme="minorHAnsi"/>
                <w:sz w:val="22"/>
                <w:szCs w:val="22"/>
              </w:rPr>
              <w:t>2.0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EC0D" w14:textId="3964F748" w:rsidR="008A14D8" w:rsidRPr="008B0659" w:rsidRDefault="008A14D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0659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Enter the summary of change in a bulleted list, highlighting the major</w:t>
            </w:r>
            <w:r w:rsidR="00FE309D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changes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B9E4A" w14:textId="77777777" w:rsidR="008A14D8" w:rsidRPr="008B0659" w:rsidRDefault="008A14D8">
            <w:pPr>
              <w:spacing w:before="100"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0659">
              <w:rPr>
                <w:rFonts w:asciiTheme="minorHAnsi" w:hAnsiTheme="minorHAnsi" w:cstheme="minorHAnsi"/>
                <w:sz w:val="22"/>
                <w:szCs w:val="22"/>
              </w:rPr>
              <w:t>SOP XXX-###, 1.0</w:t>
            </w:r>
          </w:p>
        </w:tc>
      </w:tr>
      <w:tr w:rsidR="008A14D8" w:rsidRPr="008B0659" w14:paraId="59FEA46C" w14:textId="77777777" w:rsidTr="008A14D8">
        <w:trPr>
          <w:cantSplit/>
          <w:trHeight w:val="432"/>
        </w:trPr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BEA19" w14:textId="77777777" w:rsidR="008A14D8" w:rsidRPr="008B0659" w:rsidRDefault="008A14D8">
            <w:pPr>
              <w:spacing w:before="100"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0659">
              <w:rPr>
                <w:rFonts w:asciiTheme="minorHAnsi" w:hAnsiTheme="minorHAnsi" w:cstheme="minorHAnsi"/>
                <w:sz w:val="22"/>
                <w:szCs w:val="22"/>
              </w:rPr>
              <w:t>1.0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AB1B" w14:textId="77777777" w:rsidR="008A14D8" w:rsidRPr="008B0659" w:rsidRDefault="008A14D8">
            <w:pPr>
              <w:spacing w:before="100" w:line="25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B0659">
              <w:rPr>
                <w:rFonts w:asciiTheme="minorHAnsi" w:hAnsiTheme="minorHAnsi" w:cstheme="minorHAnsi"/>
                <w:i/>
                <w:sz w:val="22"/>
                <w:szCs w:val="22"/>
                <w:highlight w:val="yellow"/>
              </w:rPr>
              <w:t>Original Document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1058B" w14:textId="77777777" w:rsidR="008A14D8" w:rsidRPr="008B0659" w:rsidRDefault="008A14D8">
            <w:pPr>
              <w:spacing w:before="100"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B0659">
              <w:rPr>
                <w:rFonts w:asciiTheme="minorHAnsi" w:hAnsiTheme="minorHAnsi" w:cstheme="minorHAnsi"/>
                <w:sz w:val="22"/>
                <w:szCs w:val="22"/>
              </w:rPr>
              <w:t>New Document</w:t>
            </w:r>
          </w:p>
        </w:tc>
      </w:tr>
    </w:tbl>
    <w:p w14:paraId="18F6B80D" w14:textId="77777777" w:rsidR="008A14D8" w:rsidRPr="008B0659" w:rsidRDefault="008A14D8" w:rsidP="008A14D8">
      <w:pPr>
        <w:rPr>
          <w:rFonts w:asciiTheme="minorHAnsi" w:hAnsiTheme="minorHAnsi" w:cstheme="minorHAnsi"/>
          <w:sz w:val="22"/>
          <w:szCs w:val="22"/>
        </w:rPr>
      </w:pPr>
    </w:p>
    <w:p w14:paraId="4BFF8504" w14:textId="2EAC9F56" w:rsidR="008A14D8" w:rsidRDefault="008A14D8" w:rsidP="008A14D8">
      <w:pPr>
        <w:ind w:firstLine="990"/>
        <w:rPr>
          <w:rFonts w:asciiTheme="minorHAnsi" w:hAnsiTheme="minorHAnsi" w:cstheme="minorHAnsi"/>
          <w:i/>
          <w:sz w:val="22"/>
          <w:szCs w:val="22"/>
        </w:rPr>
      </w:pPr>
      <w:r w:rsidRPr="008B0659">
        <w:rPr>
          <w:rFonts w:asciiTheme="minorHAnsi" w:hAnsiTheme="minorHAnsi" w:cstheme="minorHAnsi"/>
          <w:i/>
          <w:sz w:val="22"/>
          <w:szCs w:val="22"/>
          <w:highlight w:val="yellow"/>
        </w:rPr>
        <w:t>Major changes should be identified. Show history in descending order of versions</w:t>
      </w:r>
      <w:r>
        <w:rPr>
          <w:rFonts w:asciiTheme="minorHAnsi" w:hAnsiTheme="minorHAnsi" w:cstheme="minorHAnsi"/>
          <w:i/>
          <w:sz w:val="22"/>
          <w:szCs w:val="22"/>
          <w:highlight w:val="yellow"/>
        </w:rPr>
        <w:t>.</w:t>
      </w:r>
    </w:p>
    <w:bookmarkEnd w:id="0"/>
    <w:p w14:paraId="249ED06F" w14:textId="77777777" w:rsidR="008A14D8" w:rsidRDefault="008A14D8" w:rsidP="008A14D8">
      <w:pPr>
        <w:pStyle w:val="Header"/>
        <w:tabs>
          <w:tab w:val="center" w:pos="1080"/>
          <w:tab w:val="righ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7BAEEDF7" w14:textId="77777777" w:rsidR="008A14D8" w:rsidRDefault="008A14D8" w:rsidP="008A14D8">
      <w:pPr>
        <w:rPr>
          <w:rFonts w:ascii="Times New Roman" w:hAnsi="Times New Roman"/>
          <w:sz w:val="22"/>
          <w:szCs w:val="22"/>
        </w:rPr>
        <w:sectPr w:rsidR="008A14D8">
          <w:pgSz w:w="11899" w:h="16838"/>
          <w:pgMar w:top="720" w:right="720" w:bottom="720" w:left="720" w:header="709" w:footer="709" w:gutter="0"/>
          <w:cols w:space="720"/>
        </w:sectPr>
      </w:pPr>
    </w:p>
    <w:p w14:paraId="00EC0D0D" w14:textId="77777777" w:rsidR="008A14D8" w:rsidRDefault="008A14D8" w:rsidP="008A14D8">
      <w:pPr>
        <w:ind w:left="90" w:hanging="9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Attachment 1: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b/>
          <w:sz w:val="22"/>
          <w:szCs w:val="22"/>
        </w:rPr>
        <w:t>Staff Training Log for GCP Training</w:t>
      </w:r>
    </w:p>
    <w:p w14:paraId="7ABD69FC" w14:textId="77777777" w:rsidR="008A14D8" w:rsidRDefault="008A14D8" w:rsidP="008A14D8">
      <w:pPr>
        <w:ind w:left="90" w:firstLine="180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2937"/>
        <w:gridCol w:w="3311"/>
        <w:gridCol w:w="3197"/>
      </w:tblGrid>
      <w:tr w:rsidR="008A14D8" w14:paraId="65F0B8E0" w14:textId="77777777" w:rsidTr="008A14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4F97E694" w14:textId="77777777" w:rsidR="008A14D8" w:rsidRDefault="008A14D8">
            <w:pPr>
              <w:tabs>
                <w:tab w:val="left" w:pos="339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7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hideMark/>
          </w:tcPr>
          <w:p w14:paraId="11758EB7" w14:textId="77777777" w:rsidR="008A14D8" w:rsidRDefault="008A14D8">
            <w:pPr>
              <w:tabs>
                <w:tab w:val="left" w:pos="3390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GCP Training Name and Number with Current Date</w:t>
            </w:r>
          </w:p>
        </w:tc>
      </w:tr>
      <w:tr w:rsidR="008A14D8" w14:paraId="66AF3E2E" w14:textId="77777777" w:rsidTr="008A14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64A1" w14:textId="77777777" w:rsidR="008A14D8" w:rsidRDefault="008A1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Type of GCP Training Completed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E6CF8" w14:textId="77777777" w:rsidR="008A14D8" w:rsidRDefault="008A1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Date Completed by Staff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7694B" w14:textId="77777777" w:rsidR="008A14D8" w:rsidRDefault="008A1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Staff Signatures</w:t>
            </w:r>
          </w:p>
        </w:tc>
      </w:tr>
      <w:tr w:rsidR="008A14D8" w14:paraId="4DEBA4DC" w14:textId="77777777" w:rsidTr="008A14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660A" w14:textId="77777777" w:rsidR="008A14D8" w:rsidRDefault="008A1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48D16" w14:textId="77777777" w:rsidR="008A14D8" w:rsidRDefault="008A1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5DC9" w14:textId="77777777" w:rsidR="008A14D8" w:rsidRDefault="008A1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14D8" w14:paraId="5D278381" w14:textId="77777777" w:rsidTr="008A14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078A4" w14:textId="77777777" w:rsidR="008A14D8" w:rsidRDefault="008A1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1AEC" w14:textId="77777777" w:rsidR="008A14D8" w:rsidRDefault="008A1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A66E" w14:textId="77777777" w:rsidR="008A14D8" w:rsidRDefault="008A1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14D8" w14:paraId="0FEDEC07" w14:textId="77777777" w:rsidTr="008A14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CD8E2" w14:textId="77777777" w:rsidR="008A14D8" w:rsidRDefault="008A1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93AF4" w14:textId="77777777" w:rsidR="008A14D8" w:rsidRDefault="008A1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8F37" w14:textId="77777777" w:rsidR="008A14D8" w:rsidRDefault="008A1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14D8" w14:paraId="370BDD7D" w14:textId="77777777" w:rsidTr="008A14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4811D" w14:textId="77777777" w:rsidR="008A14D8" w:rsidRDefault="008A1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14B2" w14:textId="77777777" w:rsidR="008A14D8" w:rsidRDefault="008A1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8BE5E" w14:textId="77777777" w:rsidR="008A14D8" w:rsidRDefault="008A1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8A14D8" w14:paraId="5FBDD3A9" w14:textId="77777777" w:rsidTr="008A14D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CC6DF" w14:textId="77777777" w:rsidR="008A14D8" w:rsidRDefault="008A1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3745" w14:textId="77777777" w:rsidR="008A14D8" w:rsidRDefault="008A1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3F3D" w14:textId="77777777" w:rsidR="008A14D8" w:rsidRDefault="008A14D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56E2BC45" w14:textId="77777777" w:rsidR="00C230DC" w:rsidRDefault="00C230DC"/>
    <w:sectPr w:rsidR="00C230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23B10"/>
    <w:multiLevelType w:val="hybridMultilevel"/>
    <w:tmpl w:val="45A67158"/>
    <w:lvl w:ilvl="0" w:tplc="4DAA0CB2">
      <w:start w:val="1"/>
      <w:numFmt w:val="lowerLetter"/>
      <w:lvlText w:val="%1."/>
      <w:lvlJc w:val="left"/>
      <w:pPr>
        <w:ind w:left="1620" w:hanging="360"/>
      </w:p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>
      <w:start w:val="1"/>
      <w:numFmt w:val="lowerLetter"/>
      <w:lvlText w:val="%5."/>
      <w:lvlJc w:val="left"/>
      <w:pPr>
        <w:ind w:left="4500" w:hanging="360"/>
      </w:pPr>
    </w:lvl>
    <w:lvl w:ilvl="5" w:tplc="0409001B">
      <w:start w:val="1"/>
      <w:numFmt w:val="lowerRoman"/>
      <w:lvlText w:val="%6."/>
      <w:lvlJc w:val="right"/>
      <w:pPr>
        <w:ind w:left="5220" w:hanging="180"/>
      </w:pPr>
    </w:lvl>
    <w:lvl w:ilvl="6" w:tplc="0409000F">
      <w:start w:val="1"/>
      <w:numFmt w:val="decimal"/>
      <w:lvlText w:val="%7."/>
      <w:lvlJc w:val="left"/>
      <w:pPr>
        <w:ind w:left="5940" w:hanging="360"/>
      </w:pPr>
    </w:lvl>
    <w:lvl w:ilvl="7" w:tplc="04090019">
      <w:start w:val="1"/>
      <w:numFmt w:val="lowerLetter"/>
      <w:lvlText w:val="%8."/>
      <w:lvlJc w:val="left"/>
      <w:pPr>
        <w:ind w:left="6660" w:hanging="360"/>
      </w:pPr>
    </w:lvl>
    <w:lvl w:ilvl="8" w:tplc="0409001B">
      <w:start w:val="1"/>
      <w:numFmt w:val="lowerRoman"/>
      <w:lvlText w:val="%9."/>
      <w:lvlJc w:val="right"/>
      <w:pPr>
        <w:ind w:left="7380" w:hanging="180"/>
      </w:pPr>
    </w:lvl>
  </w:abstractNum>
  <w:abstractNum w:abstractNumId="1" w15:restartNumberingAfterBreak="0">
    <w:nsid w:val="0CE90B4C"/>
    <w:multiLevelType w:val="hybridMultilevel"/>
    <w:tmpl w:val="3C04B322"/>
    <w:lvl w:ilvl="0" w:tplc="18ACEA38">
      <w:start w:val="8"/>
      <w:numFmt w:val="upperRoman"/>
      <w:lvlText w:val="%1."/>
      <w:lvlJc w:val="left"/>
      <w:pPr>
        <w:ind w:left="1080" w:hanging="720"/>
      </w:pPr>
      <w:rPr>
        <w:b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92ADC"/>
    <w:multiLevelType w:val="hybridMultilevel"/>
    <w:tmpl w:val="E1C6098E"/>
    <w:lvl w:ilvl="0" w:tplc="0409001B">
      <w:start w:val="1"/>
      <w:numFmt w:val="lowerRoman"/>
      <w:lvlText w:val="%1."/>
      <w:lvlJc w:val="right"/>
      <w:pPr>
        <w:ind w:left="1755" w:hanging="720"/>
      </w:pPr>
    </w:lvl>
    <w:lvl w:ilvl="1" w:tplc="04090019">
      <w:start w:val="1"/>
      <w:numFmt w:val="lowerLetter"/>
      <w:lvlText w:val="%2."/>
      <w:lvlJc w:val="left"/>
      <w:pPr>
        <w:ind w:left="2115" w:hanging="360"/>
      </w:pPr>
    </w:lvl>
    <w:lvl w:ilvl="2" w:tplc="0409001B">
      <w:start w:val="1"/>
      <w:numFmt w:val="lowerRoman"/>
      <w:lvlText w:val="%3."/>
      <w:lvlJc w:val="right"/>
      <w:pPr>
        <w:ind w:left="2835" w:hanging="180"/>
      </w:pPr>
    </w:lvl>
    <w:lvl w:ilvl="3" w:tplc="0409000F">
      <w:start w:val="1"/>
      <w:numFmt w:val="decimal"/>
      <w:lvlText w:val="%4."/>
      <w:lvlJc w:val="left"/>
      <w:pPr>
        <w:ind w:left="3555" w:hanging="360"/>
      </w:pPr>
    </w:lvl>
    <w:lvl w:ilvl="4" w:tplc="04090019">
      <w:start w:val="1"/>
      <w:numFmt w:val="lowerLetter"/>
      <w:lvlText w:val="%5."/>
      <w:lvlJc w:val="left"/>
      <w:pPr>
        <w:ind w:left="4275" w:hanging="360"/>
      </w:pPr>
    </w:lvl>
    <w:lvl w:ilvl="5" w:tplc="0409001B">
      <w:start w:val="1"/>
      <w:numFmt w:val="lowerRoman"/>
      <w:lvlText w:val="%6."/>
      <w:lvlJc w:val="right"/>
      <w:pPr>
        <w:ind w:left="4995" w:hanging="180"/>
      </w:pPr>
    </w:lvl>
    <w:lvl w:ilvl="6" w:tplc="0409000F">
      <w:start w:val="1"/>
      <w:numFmt w:val="decimal"/>
      <w:lvlText w:val="%7."/>
      <w:lvlJc w:val="left"/>
      <w:pPr>
        <w:ind w:left="5715" w:hanging="360"/>
      </w:pPr>
    </w:lvl>
    <w:lvl w:ilvl="7" w:tplc="04090019">
      <w:start w:val="1"/>
      <w:numFmt w:val="lowerLetter"/>
      <w:lvlText w:val="%8."/>
      <w:lvlJc w:val="left"/>
      <w:pPr>
        <w:ind w:left="6435" w:hanging="360"/>
      </w:pPr>
    </w:lvl>
    <w:lvl w:ilvl="8" w:tplc="0409001B">
      <w:start w:val="1"/>
      <w:numFmt w:val="lowerRoman"/>
      <w:lvlText w:val="%9."/>
      <w:lvlJc w:val="right"/>
      <w:pPr>
        <w:ind w:left="7155" w:hanging="180"/>
      </w:pPr>
    </w:lvl>
  </w:abstractNum>
  <w:abstractNum w:abstractNumId="3" w15:restartNumberingAfterBreak="0">
    <w:nsid w:val="12E761F6"/>
    <w:multiLevelType w:val="hybridMultilevel"/>
    <w:tmpl w:val="A66AC384"/>
    <w:lvl w:ilvl="0" w:tplc="0409000F">
      <w:start w:val="1"/>
      <w:numFmt w:val="decimal"/>
      <w:lvlText w:val="%1."/>
      <w:lvlJc w:val="left"/>
      <w:pPr>
        <w:ind w:left="1800" w:hanging="360"/>
      </w:pPr>
      <w:rPr>
        <w:b w:val="0"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E956660"/>
    <w:multiLevelType w:val="hybridMultilevel"/>
    <w:tmpl w:val="96747108"/>
    <w:lvl w:ilvl="0" w:tplc="8D661CCE">
      <w:start w:val="1"/>
      <w:numFmt w:val="lowerLetter"/>
      <w:lvlText w:val="%1."/>
      <w:lvlJc w:val="left"/>
      <w:pPr>
        <w:ind w:left="1410" w:hanging="360"/>
      </w:pPr>
    </w:lvl>
    <w:lvl w:ilvl="1" w:tplc="04090019">
      <w:start w:val="1"/>
      <w:numFmt w:val="lowerLetter"/>
      <w:lvlText w:val="%2."/>
      <w:lvlJc w:val="left"/>
      <w:pPr>
        <w:ind w:left="2130" w:hanging="360"/>
      </w:pPr>
    </w:lvl>
    <w:lvl w:ilvl="2" w:tplc="0409001B">
      <w:start w:val="1"/>
      <w:numFmt w:val="lowerRoman"/>
      <w:lvlText w:val="%3."/>
      <w:lvlJc w:val="right"/>
      <w:pPr>
        <w:ind w:left="2850" w:hanging="180"/>
      </w:pPr>
    </w:lvl>
    <w:lvl w:ilvl="3" w:tplc="0409000F">
      <w:start w:val="1"/>
      <w:numFmt w:val="decimal"/>
      <w:lvlText w:val="%4."/>
      <w:lvlJc w:val="left"/>
      <w:pPr>
        <w:ind w:left="3570" w:hanging="360"/>
      </w:pPr>
    </w:lvl>
    <w:lvl w:ilvl="4" w:tplc="04090019">
      <w:start w:val="1"/>
      <w:numFmt w:val="lowerLetter"/>
      <w:lvlText w:val="%5."/>
      <w:lvlJc w:val="left"/>
      <w:pPr>
        <w:ind w:left="4290" w:hanging="360"/>
      </w:pPr>
    </w:lvl>
    <w:lvl w:ilvl="5" w:tplc="0409001B">
      <w:start w:val="1"/>
      <w:numFmt w:val="lowerRoman"/>
      <w:lvlText w:val="%6."/>
      <w:lvlJc w:val="right"/>
      <w:pPr>
        <w:ind w:left="5010" w:hanging="180"/>
      </w:pPr>
    </w:lvl>
    <w:lvl w:ilvl="6" w:tplc="0409000F">
      <w:start w:val="1"/>
      <w:numFmt w:val="decimal"/>
      <w:lvlText w:val="%7."/>
      <w:lvlJc w:val="left"/>
      <w:pPr>
        <w:ind w:left="5730" w:hanging="360"/>
      </w:pPr>
    </w:lvl>
    <w:lvl w:ilvl="7" w:tplc="04090019">
      <w:start w:val="1"/>
      <w:numFmt w:val="lowerLetter"/>
      <w:lvlText w:val="%8."/>
      <w:lvlJc w:val="left"/>
      <w:pPr>
        <w:ind w:left="6450" w:hanging="360"/>
      </w:pPr>
    </w:lvl>
    <w:lvl w:ilvl="8" w:tplc="0409001B">
      <w:start w:val="1"/>
      <w:numFmt w:val="lowerRoman"/>
      <w:lvlText w:val="%9."/>
      <w:lvlJc w:val="right"/>
      <w:pPr>
        <w:ind w:left="7170" w:hanging="180"/>
      </w:pPr>
    </w:lvl>
  </w:abstractNum>
  <w:abstractNum w:abstractNumId="5" w15:restartNumberingAfterBreak="0">
    <w:nsid w:val="2CF501E1"/>
    <w:multiLevelType w:val="hybridMultilevel"/>
    <w:tmpl w:val="A4B64484"/>
    <w:lvl w:ilvl="0" w:tplc="8D661CCE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038E0C6">
      <w:start w:val="1"/>
      <w:numFmt w:val="lowerRoman"/>
      <w:lvlText w:val="%3."/>
      <w:lvlJc w:val="left"/>
      <w:pPr>
        <w:ind w:left="2700" w:hanging="720"/>
      </w:pPr>
      <w:rPr>
        <w:i w:val="0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B579F"/>
    <w:multiLevelType w:val="hybridMultilevel"/>
    <w:tmpl w:val="E2C8A256"/>
    <w:lvl w:ilvl="0" w:tplc="579C729E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8A3FC6"/>
    <w:multiLevelType w:val="multilevel"/>
    <w:tmpl w:val="81424F48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0" w:firstLine="0"/>
      </w:pPr>
      <w:rPr>
        <w:b w:val="0"/>
        <w:i w:val="0"/>
      </w:rPr>
    </w:lvl>
    <w:lvl w:ilvl="2">
      <w:start w:val="1"/>
      <w:numFmt w:val="decimal"/>
      <w:pStyle w:val="Heading3"/>
      <w:lvlText w:val="%3."/>
      <w:lvlJc w:val="left"/>
      <w:pPr>
        <w:ind w:left="90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8" w15:restartNumberingAfterBreak="0">
    <w:nsid w:val="65997C0E"/>
    <w:multiLevelType w:val="hybridMultilevel"/>
    <w:tmpl w:val="DE1ED216"/>
    <w:lvl w:ilvl="0" w:tplc="800CC846">
      <w:start w:val="9"/>
      <w:numFmt w:val="upperRoman"/>
      <w:lvlText w:val="%1."/>
      <w:lvlJc w:val="left"/>
      <w:pPr>
        <w:ind w:left="1080" w:hanging="720"/>
      </w:pPr>
      <w:rPr>
        <w:b/>
        <w:i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B4973"/>
    <w:multiLevelType w:val="hybridMultilevel"/>
    <w:tmpl w:val="13B8C918"/>
    <w:lvl w:ilvl="0" w:tplc="47226FB4">
      <w:start w:val="5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B2EF7"/>
    <w:multiLevelType w:val="hybridMultilevel"/>
    <w:tmpl w:val="4808D388"/>
    <w:lvl w:ilvl="0" w:tplc="11C04E1E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7CA8105C"/>
    <w:multiLevelType w:val="hybridMultilevel"/>
    <w:tmpl w:val="BEB22A00"/>
    <w:lvl w:ilvl="0" w:tplc="8D661CCE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700" w:hanging="720"/>
      </w:pPr>
      <w:rPr>
        <w:i w:val="0"/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4D8"/>
    <w:rsid w:val="008A14D8"/>
    <w:rsid w:val="008B0659"/>
    <w:rsid w:val="009470CC"/>
    <w:rsid w:val="00B96928"/>
    <w:rsid w:val="00C230DC"/>
    <w:rsid w:val="00C7277E"/>
    <w:rsid w:val="00C8385D"/>
    <w:rsid w:val="00FE3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4500D"/>
  <w15:chartTrackingRefBased/>
  <w15:docId w15:val="{ADF32529-AF46-4002-95A8-F510878CE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14D8"/>
    <w:pPr>
      <w:spacing w:after="0" w:line="240" w:lineRule="auto"/>
    </w:pPr>
    <w:rPr>
      <w:rFonts w:ascii="Times" w:eastAsia="Times" w:hAnsi="Times" w:cs="Times New Roman"/>
      <w:sz w:val="24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8A14D8"/>
    <w:pPr>
      <w:keepNext/>
      <w:numPr>
        <w:numId w:val="1"/>
      </w:numPr>
      <w:pBdr>
        <w:bottom w:val="single" w:sz="4" w:space="1" w:color="auto"/>
      </w:pBdr>
      <w:outlineLvl w:val="0"/>
    </w:pPr>
    <w:rPr>
      <w:rFonts w:ascii="Arial" w:eastAsia="Times New Roman" w:hAnsi="Arial"/>
      <w:b/>
      <w:caps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4D8"/>
    <w:pPr>
      <w:keepNext/>
      <w:numPr>
        <w:ilvl w:val="1"/>
        <w:numId w:val="1"/>
      </w:numPr>
      <w:spacing w:before="240" w:after="60"/>
      <w:ind w:left="3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4D8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4D8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A14D8"/>
    <w:pPr>
      <w:keepNext/>
      <w:numPr>
        <w:ilvl w:val="4"/>
        <w:numId w:val="1"/>
      </w:numPr>
      <w:shd w:val="pct12" w:color="auto" w:fill="auto"/>
      <w:outlineLvl w:val="4"/>
    </w:pPr>
    <w:rPr>
      <w:rFonts w:ascii="Century Gothic" w:eastAsia="Times New Roman" w:hAnsi="Century Gothic"/>
      <w:b/>
      <w:sz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4D8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4D8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4D8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4D8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A14D8"/>
    <w:rPr>
      <w:rFonts w:ascii="Arial" w:eastAsia="Times New Roman" w:hAnsi="Arial" w:cs="Times New Roman"/>
      <w:b/>
      <w:caps/>
      <w:sz w:val="28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4D8"/>
    <w:rPr>
      <w:rFonts w:ascii="Calibri Light" w:eastAsia="Times New Roman" w:hAnsi="Calibri Light" w:cs="Times New Roman"/>
      <w:b/>
      <w:bCs/>
      <w:i/>
      <w:iCs/>
      <w:sz w:val="28"/>
      <w:szCs w:val="28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4D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semiHidden/>
    <w:rsid w:val="008A14D8"/>
    <w:rPr>
      <w:rFonts w:ascii="Century Gothic" w:eastAsia="Times New Roman" w:hAnsi="Century Gothic" w:cs="Times New Roman"/>
      <w:b/>
      <w:sz w:val="32"/>
      <w:szCs w:val="20"/>
      <w:shd w:val="pct12" w:color="auto" w:fill="auto"/>
      <w:lang w:val="en-A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4D8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4D8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4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A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4D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AU"/>
    </w:rPr>
  </w:style>
  <w:style w:type="paragraph" w:styleId="Header">
    <w:name w:val="header"/>
    <w:basedOn w:val="Normal"/>
    <w:link w:val="HeaderChar"/>
    <w:semiHidden/>
    <w:unhideWhenUsed/>
    <w:rsid w:val="008A14D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8A14D8"/>
    <w:rPr>
      <w:rFonts w:ascii="Times" w:eastAsia="Times" w:hAnsi="Times" w:cs="Times New Roman"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8A14D8"/>
    <w:pPr>
      <w:ind w:left="720"/>
    </w:pPr>
    <w:rPr>
      <w:rFonts w:ascii="Times New Roman" w:eastAsia="Times New Roman" w:hAnsi="Times New Roman"/>
      <w:lang w:val="en-US"/>
    </w:rPr>
  </w:style>
  <w:style w:type="table" w:styleId="TableGrid">
    <w:name w:val="Table Grid"/>
    <w:basedOn w:val="TableNormal"/>
    <w:uiPriority w:val="39"/>
    <w:rsid w:val="008A14D8"/>
    <w:pPr>
      <w:spacing w:after="0" w:line="240" w:lineRule="auto"/>
    </w:pPr>
    <w:rPr>
      <w:rFonts w:ascii="Times" w:eastAsia="Times" w:hAnsi="Times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semiHidden/>
    <w:unhideWhenUsed/>
    <w:rsid w:val="008A14D8"/>
  </w:style>
  <w:style w:type="character" w:styleId="CommentReference">
    <w:name w:val="annotation reference"/>
    <w:basedOn w:val="DefaultParagraphFont"/>
    <w:uiPriority w:val="99"/>
    <w:semiHidden/>
    <w:unhideWhenUsed/>
    <w:rsid w:val="00B969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692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6928"/>
    <w:rPr>
      <w:rFonts w:ascii="Times" w:eastAsia="Times" w:hAnsi="Times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69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6928"/>
    <w:rPr>
      <w:rFonts w:ascii="Times" w:eastAsia="Times" w:hAnsi="Times" w:cs="Times New Roman"/>
      <w:b/>
      <w:bCs/>
      <w:sz w:val="20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9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928"/>
    <w:rPr>
      <w:rFonts w:ascii="Segoe UI" w:eastAsia="Times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4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Jennings</dc:creator>
  <cp:keywords/>
  <dc:description/>
  <cp:lastModifiedBy>Janelle Allen</cp:lastModifiedBy>
  <cp:revision>2</cp:revision>
  <dcterms:created xsi:type="dcterms:W3CDTF">2019-12-19T15:44:00Z</dcterms:created>
  <dcterms:modified xsi:type="dcterms:W3CDTF">2019-12-19T15:44:00Z</dcterms:modified>
</cp:coreProperties>
</file>