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2700"/>
        <w:gridCol w:w="3600"/>
      </w:tblGrid>
      <w:tr w:rsidR="00CF3F29" w:rsidRPr="002B5634" w14:paraId="51AC7FAF" w14:textId="77777777" w:rsidTr="007B72CD">
        <w:tc>
          <w:tcPr>
            <w:tcW w:w="3330" w:type="dxa"/>
            <w:vAlign w:val="center"/>
          </w:tcPr>
          <w:p w14:paraId="7F522A90" w14:textId="0C18D1A4" w:rsidR="00CF3F29" w:rsidRPr="009856F5" w:rsidRDefault="00CF3F29" w:rsidP="00A577B6">
            <w:pPr>
              <w:pStyle w:val="NormalLeftBold"/>
            </w:pPr>
            <w:bookmarkStart w:id="0" w:name="_Hlk12545718"/>
            <w:r w:rsidRPr="009856F5">
              <w:t>SOP Number:</w:t>
            </w:r>
          </w:p>
          <w:p w14:paraId="108C07ED" w14:textId="73CEE467" w:rsidR="00CF3F29" w:rsidRPr="009856F5" w:rsidRDefault="00CF3F29" w:rsidP="007B72CD">
            <w:r w:rsidRPr="0057183C">
              <w:t>[SOP NUMBER]</w:t>
            </w:r>
            <w:r w:rsidR="00E32487">
              <w:t xml:space="preserve"> – [VERSION]</w:t>
            </w:r>
          </w:p>
        </w:tc>
        <w:tc>
          <w:tcPr>
            <w:tcW w:w="2700" w:type="dxa"/>
            <w:vAlign w:val="center"/>
          </w:tcPr>
          <w:p w14:paraId="5101CAB9" w14:textId="266210FB" w:rsidR="007B72CD" w:rsidRDefault="00CF3F29" w:rsidP="00186CDB">
            <w:pPr>
              <w:pStyle w:val="NormalCenterBold"/>
            </w:pPr>
            <w:bookmarkStart w:id="1" w:name="_Toc11918411"/>
            <w:r w:rsidRPr="009856F5">
              <w:t xml:space="preserve">Page </w:t>
            </w:r>
            <w:r w:rsidR="007B72CD">
              <w:t>Number</w:t>
            </w:r>
            <w:r w:rsidR="009431DA">
              <w:t>:</w:t>
            </w:r>
          </w:p>
          <w:p w14:paraId="6718C50B" w14:textId="6D981DB6" w:rsidR="00CF3F29" w:rsidRPr="007B72CD" w:rsidRDefault="00CF3F29" w:rsidP="007B72CD">
            <w:pPr>
              <w:rPr>
                <w:rStyle w:val="PageNumber"/>
              </w:rPr>
            </w:pPr>
            <w:r w:rsidRPr="007B72CD">
              <w:rPr>
                <w:rStyle w:val="PageNumber"/>
              </w:rPr>
              <w:fldChar w:fldCharType="begin"/>
            </w:r>
            <w:r w:rsidRPr="007B72CD">
              <w:rPr>
                <w:rStyle w:val="PageNumber"/>
              </w:rPr>
              <w:instrText xml:space="preserve"> PAGE </w:instrText>
            </w:r>
            <w:r w:rsidRPr="007B72CD">
              <w:rPr>
                <w:rStyle w:val="PageNumber"/>
              </w:rPr>
              <w:fldChar w:fldCharType="separate"/>
            </w:r>
            <w:r w:rsidR="007B72CD">
              <w:rPr>
                <w:rStyle w:val="PageNumber"/>
              </w:rPr>
              <w:t>1</w:t>
            </w:r>
            <w:r w:rsidRPr="007B72CD">
              <w:rPr>
                <w:rStyle w:val="PageNumber"/>
              </w:rPr>
              <w:fldChar w:fldCharType="end"/>
            </w:r>
            <w:r w:rsidRPr="007B72CD">
              <w:rPr>
                <w:rStyle w:val="PageNumber"/>
              </w:rPr>
              <w:t xml:space="preserve"> of </w:t>
            </w:r>
            <w:r w:rsidR="003B42E7">
              <w:rPr>
                <w:rStyle w:val="PageNumber"/>
              </w:rPr>
              <w:t>[</w:t>
            </w:r>
            <w:r w:rsidRPr="007B72CD">
              <w:rPr>
                <w:rStyle w:val="PageNumber"/>
              </w:rPr>
              <w:t>X</w:t>
            </w:r>
            <w:bookmarkEnd w:id="1"/>
            <w:r w:rsidR="003B42E7">
              <w:rPr>
                <w:rStyle w:val="PageNumber"/>
              </w:rPr>
              <w:t>]</w:t>
            </w:r>
          </w:p>
        </w:tc>
        <w:tc>
          <w:tcPr>
            <w:tcW w:w="3600" w:type="dxa"/>
            <w:vAlign w:val="center"/>
          </w:tcPr>
          <w:p w14:paraId="60D38ED4" w14:textId="70BF1B2A" w:rsidR="00CF3F29" w:rsidRDefault="00CF3F29" w:rsidP="00186CDB">
            <w:pPr>
              <w:pStyle w:val="NormalCenterBold"/>
            </w:pPr>
            <w:r w:rsidRPr="009856F5">
              <w:t>Effective Date:</w:t>
            </w:r>
          </w:p>
          <w:p w14:paraId="3C4C2ECF" w14:textId="7028561D" w:rsidR="007B72CD" w:rsidRPr="007B72CD" w:rsidRDefault="007B72CD" w:rsidP="007B72CD">
            <w:r>
              <w:t>[DATE]</w:t>
            </w:r>
          </w:p>
        </w:tc>
      </w:tr>
    </w:tbl>
    <w:p w14:paraId="61AB3729" w14:textId="77777777" w:rsidR="00CF3F29" w:rsidRPr="009856F5" w:rsidRDefault="00CF3F29" w:rsidP="00CF3F29">
      <w:pPr>
        <w:pStyle w:val="Header"/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4320"/>
        <w:gridCol w:w="1980"/>
      </w:tblGrid>
      <w:tr w:rsidR="00CF3F29" w:rsidRPr="002B5634" w14:paraId="40959691" w14:textId="77777777" w:rsidTr="0057183C">
        <w:trPr>
          <w:trHeight w:val="638"/>
        </w:trPr>
        <w:tc>
          <w:tcPr>
            <w:tcW w:w="3330" w:type="dxa"/>
          </w:tcPr>
          <w:p w14:paraId="007010E4" w14:textId="0B8C68AD" w:rsidR="00CF3F29" w:rsidRPr="009856F5" w:rsidRDefault="00CF3F29" w:rsidP="00186CDB">
            <w:pPr>
              <w:pStyle w:val="NormalLeftBold"/>
            </w:pPr>
            <w:r w:rsidRPr="009856F5">
              <w:t>Originated by:</w:t>
            </w:r>
          </w:p>
          <w:p w14:paraId="6644AB01" w14:textId="3FB5386E" w:rsidR="00CF3F29" w:rsidRPr="0057183C" w:rsidRDefault="00CF3F29" w:rsidP="00CF3F29">
            <w:r w:rsidRPr="0057183C">
              <w:t>[NAME(S)], [</w:t>
            </w:r>
            <w:r w:rsidR="007B72CD">
              <w:t>TI</w:t>
            </w:r>
            <w:r w:rsidRPr="0057183C">
              <w:t>TLE(S)]</w:t>
            </w:r>
          </w:p>
        </w:tc>
        <w:tc>
          <w:tcPr>
            <w:tcW w:w="4320" w:type="dxa"/>
            <w:vAlign w:val="bottom"/>
          </w:tcPr>
          <w:p w14:paraId="73613DB2" w14:textId="77777777" w:rsidR="00CF3F29" w:rsidRPr="009856F5" w:rsidRDefault="00CF3F29" w:rsidP="008631D9">
            <w:pPr>
              <w:pStyle w:val="NormalLeft"/>
            </w:pPr>
            <w:r w:rsidRPr="009856F5">
              <w:t>Signature</w:t>
            </w:r>
            <w:r>
              <w:t>:</w:t>
            </w:r>
          </w:p>
        </w:tc>
        <w:tc>
          <w:tcPr>
            <w:tcW w:w="1980" w:type="dxa"/>
            <w:vAlign w:val="bottom"/>
          </w:tcPr>
          <w:p w14:paraId="7488D663" w14:textId="77777777" w:rsidR="00CF3F29" w:rsidRPr="009856F5" w:rsidRDefault="00CF3F29" w:rsidP="008631D9">
            <w:pPr>
              <w:pStyle w:val="NormalLeft"/>
            </w:pPr>
            <w:r w:rsidRPr="009856F5">
              <w:t>Date</w:t>
            </w:r>
            <w:r>
              <w:t>:</w:t>
            </w:r>
          </w:p>
        </w:tc>
      </w:tr>
      <w:tr w:rsidR="00CF3F29" w:rsidRPr="002B5634" w14:paraId="3448E930" w14:textId="77777777" w:rsidTr="0057183C">
        <w:trPr>
          <w:trHeight w:val="620"/>
        </w:trPr>
        <w:tc>
          <w:tcPr>
            <w:tcW w:w="3330" w:type="dxa"/>
          </w:tcPr>
          <w:p w14:paraId="45BE033B" w14:textId="065444EA" w:rsidR="00CF3F29" w:rsidRPr="009856F5" w:rsidRDefault="00CF3F29" w:rsidP="00186CDB">
            <w:pPr>
              <w:pStyle w:val="NormalLeftBold"/>
            </w:pPr>
            <w:r w:rsidRPr="009856F5">
              <w:t>Reviewed by:</w:t>
            </w:r>
          </w:p>
          <w:p w14:paraId="258EBE02" w14:textId="443ADA1D" w:rsidR="00CF3F29" w:rsidRPr="0057183C" w:rsidRDefault="00CF3F29" w:rsidP="00CF3F29">
            <w:r w:rsidRPr="0057183C">
              <w:t>[NAME(S)], [</w:t>
            </w:r>
            <w:r w:rsidR="007B72CD">
              <w:t>TI</w:t>
            </w:r>
            <w:r w:rsidRPr="0057183C">
              <w:t>TLE(S)]</w:t>
            </w:r>
          </w:p>
        </w:tc>
        <w:tc>
          <w:tcPr>
            <w:tcW w:w="4320" w:type="dxa"/>
            <w:vAlign w:val="bottom"/>
          </w:tcPr>
          <w:p w14:paraId="701C28D1" w14:textId="77777777" w:rsidR="00CF3F29" w:rsidRPr="009856F5" w:rsidRDefault="00CF3F29" w:rsidP="008631D9">
            <w:pPr>
              <w:pStyle w:val="NormalLeft"/>
            </w:pPr>
            <w:bookmarkStart w:id="2" w:name="_Toc11918412"/>
            <w:r w:rsidRPr="009856F5">
              <w:t>Signature</w:t>
            </w:r>
            <w:bookmarkEnd w:id="2"/>
            <w:r>
              <w:t>:</w:t>
            </w:r>
          </w:p>
        </w:tc>
        <w:tc>
          <w:tcPr>
            <w:tcW w:w="1980" w:type="dxa"/>
            <w:vAlign w:val="bottom"/>
          </w:tcPr>
          <w:p w14:paraId="0356CED1" w14:textId="77777777" w:rsidR="00CF3F29" w:rsidRPr="009856F5" w:rsidRDefault="00CF3F29" w:rsidP="008631D9">
            <w:pPr>
              <w:pStyle w:val="NormalLeft"/>
            </w:pPr>
            <w:r w:rsidRPr="009856F5">
              <w:t>Date</w:t>
            </w:r>
            <w:r>
              <w:t>:</w:t>
            </w:r>
          </w:p>
        </w:tc>
      </w:tr>
      <w:tr w:rsidR="00CF3F29" w:rsidRPr="002B5634" w14:paraId="04B7380A" w14:textId="77777777" w:rsidTr="0057183C">
        <w:trPr>
          <w:trHeight w:val="602"/>
        </w:trPr>
        <w:tc>
          <w:tcPr>
            <w:tcW w:w="3330" w:type="dxa"/>
          </w:tcPr>
          <w:p w14:paraId="6C26B84B" w14:textId="69E474E2" w:rsidR="00CF3F29" w:rsidRPr="009856F5" w:rsidRDefault="00CF3F29" w:rsidP="00186CDB">
            <w:pPr>
              <w:pStyle w:val="NormalLeftBold"/>
            </w:pPr>
            <w:r w:rsidRPr="009856F5">
              <w:t>Approved by:</w:t>
            </w:r>
          </w:p>
          <w:p w14:paraId="2478F7A1" w14:textId="15FBC352" w:rsidR="00CF3F29" w:rsidRPr="0057183C" w:rsidRDefault="00CF3F29" w:rsidP="00CF3F29">
            <w:r w:rsidRPr="0057183C">
              <w:t>[NAME(S)], [</w:t>
            </w:r>
            <w:r w:rsidR="007B72CD">
              <w:t>TI</w:t>
            </w:r>
            <w:r w:rsidRPr="0057183C">
              <w:t>TLE(S)]</w:t>
            </w:r>
          </w:p>
        </w:tc>
        <w:tc>
          <w:tcPr>
            <w:tcW w:w="4320" w:type="dxa"/>
            <w:vAlign w:val="bottom"/>
          </w:tcPr>
          <w:p w14:paraId="4FC0A1FF" w14:textId="77777777" w:rsidR="00CF3F29" w:rsidRPr="009856F5" w:rsidRDefault="00CF3F29" w:rsidP="008631D9">
            <w:pPr>
              <w:pStyle w:val="NormalLeft"/>
            </w:pPr>
            <w:bookmarkStart w:id="3" w:name="_Toc11918413"/>
            <w:r w:rsidRPr="009856F5">
              <w:t>Signature</w:t>
            </w:r>
            <w:bookmarkEnd w:id="3"/>
            <w:r>
              <w:t>:</w:t>
            </w:r>
          </w:p>
        </w:tc>
        <w:tc>
          <w:tcPr>
            <w:tcW w:w="1980" w:type="dxa"/>
            <w:vAlign w:val="bottom"/>
          </w:tcPr>
          <w:p w14:paraId="2C138A8E" w14:textId="77777777" w:rsidR="00CF3F29" w:rsidRPr="009856F5" w:rsidRDefault="00CF3F29" w:rsidP="008631D9">
            <w:pPr>
              <w:pStyle w:val="NormalLeft"/>
            </w:pPr>
            <w:r w:rsidRPr="009856F5">
              <w:t>Date</w:t>
            </w:r>
            <w:r>
              <w:t>:</w:t>
            </w:r>
          </w:p>
        </w:tc>
      </w:tr>
    </w:tbl>
    <w:p w14:paraId="03ED91EE" w14:textId="77777777" w:rsidR="00CF3F29" w:rsidRPr="009856F5" w:rsidRDefault="00CF3F29" w:rsidP="00CF3F29"/>
    <w:p w14:paraId="588D7485" w14:textId="49FC53B4" w:rsidR="00D954DD" w:rsidRPr="00D16FCA" w:rsidRDefault="00D16FCA" w:rsidP="00D954DD">
      <w:pPr>
        <w:pStyle w:val="Heading5"/>
        <w:rPr>
          <w:bCs/>
          <w:sz w:val="28"/>
          <w:szCs w:val="18"/>
        </w:rPr>
      </w:pPr>
      <w:r w:rsidRPr="00D16FCA">
        <w:rPr>
          <w:bCs/>
          <w:sz w:val="28"/>
          <w:szCs w:val="18"/>
        </w:rPr>
        <w:t>Standard Operating Procedure (SOP)</w:t>
      </w:r>
    </w:p>
    <w:p w14:paraId="68D54121" w14:textId="77777777" w:rsidR="00FA5B95" w:rsidRDefault="00FA5B95" w:rsidP="00D954DD">
      <w:pPr>
        <w:rPr>
          <w:b/>
          <w:bCs/>
        </w:rPr>
      </w:pPr>
    </w:p>
    <w:p w14:paraId="4C041713" w14:textId="3095406C" w:rsidR="00CF3F29" w:rsidRDefault="00D16FCA" w:rsidP="00D954DD">
      <w:pPr>
        <w:rPr>
          <w:b/>
          <w:bCs/>
        </w:rPr>
      </w:pPr>
      <w:r>
        <w:rPr>
          <w:b/>
          <w:bCs/>
        </w:rPr>
        <w:t>Safety Reporting and Managing Adverse Events</w:t>
      </w:r>
    </w:p>
    <w:p w14:paraId="7DB98150" w14:textId="42846603" w:rsidR="00DF6EE1" w:rsidRDefault="00DF6EE1" w:rsidP="00DF6EE1">
      <w:pPr>
        <w:rPr>
          <w:b/>
          <w:bCs/>
          <w:i/>
          <w:iCs/>
        </w:rPr>
      </w:pPr>
      <w:r w:rsidRPr="00A907A5">
        <w:rPr>
          <w:b/>
          <w:bCs/>
          <w:i/>
          <w:iCs/>
        </w:rPr>
        <w:t xml:space="preserve">Please note that </w:t>
      </w:r>
      <w:r w:rsidRPr="00962654">
        <w:rPr>
          <w:b/>
          <w:bCs/>
          <w:i/>
          <w:iCs/>
        </w:rPr>
        <w:t>italic font</w:t>
      </w:r>
      <w:r w:rsidRPr="00A907A5">
        <w:rPr>
          <w:b/>
          <w:bCs/>
          <w:i/>
          <w:iCs/>
        </w:rPr>
        <w:t xml:space="preserve"> is used within templates to indicate areas where site-specific information must be included and to describe the type of information needed.</w:t>
      </w:r>
    </w:p>
    <w:p w14:paraId="6283DD2A" w14:textId="77777777" w:rsidR="00DF6EE1" w:rsidRPr="00D16FCA" w:rsidRDefault="00DF6EE1" w:rsidP="009431DA">
      <w:pPr>
        <w:jc w:val="left"/>
        <w:rPr>
          <w:b/>
          <w:bCs/>
        </w:rPr>
      </w:pPr>
    </w:p>
    <w:p w14:paraId="22B3559A" w14:textId="77777777" w:rsidR="00CF3F29" w:rsidRPr="009856F5" w:rsidRDefault="00CF3F29" w:rsidP="00D954DD">
      <w:pPr>
        <w:pStyle w:val="Heading7"/>
      </w:pPr>
      <w:bookmarkStart w:id="4" w:name="_Hlk12887582"/>
      <w:r w:rsidRPr="009856F5">
        <w:t>SCOPE</w:t>
      </w:r>
    </w:p>
    <w:p w14:paraId="54E7B323" w14:textId="002EAD06" w:rsidR="00CF3F29" w:rsidRPr="00684B24" w:rsidRDefault="00CF3F29" w:rsidP="008631D9">
      <w:pPr>
        <w:pStyle w:val="NormalLeft"/>
        <w:rPr>
          <w:bCs/>
        </w:rPr>
      </w:pPr>
      <w:r w:rsidRPr="00684B24">
        <w:t>The scope of this SOP applies t</w:t>
      </w:r>
      <w:r w:rsidR="00D16FCA" w:rsidRPr="00684B24">
        <w:t xml:space="preserve">o the reporting requirements for any adverse events occurring in any clinical study </w:t>
      </w:r>
      <w:r w:rsidR="00A22BAA">
        <w:t xml:space="preserve">of an </w:t>
      </w:r>
      <w:r w:rsidR="00D16FCA" w:rsidRPr="00684B24">
        <w:t xml:space="preserve">investigational new drug </w:t>
      </w:r>
      <w:r w:rsidR="00A22BAA">
        <w:t xml:space="preserve">or </w:t>
      </w:r>
      <w:r w:rsidR="00D16FCA" w:rsidRPr="00684B24">
        <w:t>biologic during all phases, including Phase 4, of development.</w:t>
      </w:r>
    </w:p>
    <w:p w14:paraId="3D9090A3" w14:textId="1FF17E1F" w:rsidR="00CF3F29" w:rsidRPr="00FA5B95" w:rsidRDefault="00A22BAA" w:rsidP="008631D9">
      <w:pPr>
        <w:pStyle w:val="NormalLeft"/>
      </w:pPr>
      <w:r w:rsidRPr="00FA5B95">
        <w:t>[</w:t>
      </w:r>
      <w:r w:rsidR="00CF3F29" w:rsidRPr="00FA5B95">
        <w:t>Also identify the owner, functional group/business unit impacted by the SOP and/or describe the range of effort described within the SOP, including limitations, boundaries</w:t>
      </w:r>
      <w:r w:rsidRPr="00FA5B95">
        <w:t xml:space="preserve"> and</w:t>
      </w:r>
      <w:r w:rsidR="00CF3F29" w:rsidRPr="00FA5B95">
        <w:t xml:space="preserve"> goals</w:t>
      </w:r>
      <w:r w:rsidRPr="00FA5B95">
        <w:t>.</w:t>
      </w:r>
      <w:r w:rsidR="00CF3F29" w:rsidRPr="00FA5B95">
        <w:t xml:space="preserve">  Explicitly identify any out-of-scope items.</w:t>
      </w:r>
      <w:r w:rsidRPr="00FA5B95">
        <w:t>]</w:t>
      </w:r>
    </w:p>
    <w:p w14:paraId="6E09909C" w14:textId="77777777" w:rsidR="00CF3F29" w:rsidRPr="009856F5" w:rsidRDefault="00CF3F29" w:rsidP="00CF3F29">
      <w:pPr>
        <w:pStyle w:val="Header"/>
      </w:pPr>
    </w:p>
    <w:p w14:paraId="7FFD90E0" w14:textId="77777777" w:rsidR="00CF3F29" w:rsidRPr="009856F5" w:rsidRDefault="00CF3F29" w:rsidP="006603F1">
      <w:pPr>
        <w:pStyle w:val="Heading7"/>
      </w:pPr>
      <w:r w:rsidRPr="009856F5">
        <w:t>PURPOSE</w:t>
      </w:r>
    </w:p>
    <w:p w14:paraId="50A9C944" w14:textId="31A838B4" w:rsidR="00CF3F29" w:rsidRPr="008631D9" w:rsidRDefault="00D16FCA" w:rsidP="008631D9">
      <w:pPr>
        <w:pStyle w:val="NormalLeft"/>
      </w:pPr>
      <w:r w:rsidRPr="008631D9">
        <w:t xml:space="preserve">The purpose of this SOP is </w:t>
      </w:r>
      <w:r w:rsidR="00A22BAA" w:rsidRPr="008631D9">
        <w:t xml:space="preserve">to describe </w:t>
      </w:r>
      <w:r w:rsidRPr="008631D9">
        <w:t>how to manage, document and report safety events.</w:t>
      </w:r>
    </w:p>
    <w:p w14:paraId="1C9B04E8" w14:textId="77777777" w:rsidR="00CF3F29" w:rsidRPr="009856F5" w:rsidRDefault="00CF3F29" w:rsidP="00CF3F29"/>
    <w:p w14:paraId="0217EB89" w14:textId="4AD10FF3" w:rsidR="00CF3F29" w:rsidRPr="009856F5" w:rsidRDefault="00CF3F29" w:rsidP="006603F1">
      <w:pPr>
        <w:pStyle w:val="Heading7"/>
      </w:pPr>
      <w:r w:rsidRPr="009856F5">
        <w:t>DEFINITIONS AND/OR ABBREVIATIONS &amp; ACRONYMS</w:t>
      </w:r>
      <w:r w:rsidR="00D16FCA">
        <w:t xml:space="preserve"> (optional)</w:t>
      </w:r>
    </w:p>
    <w:p w14:paraId="061314CA" w14:textId="0E80275C" w:rsidR="00D16FCA" w:rsidRPr="00684B24" w:rsidRDefault="00D16FCA" w:rsidP="00D16FCA">
      <w:pPr>
        <w:numPr>
          <w:ilvl w:val="0"/>
          <w:numId w:val="19"/>
        </w:numPr>
        <w:tabs>
          <w:tab w:val="left" w:pos="360"/>
        </w:tabs>
        <w:spacing w:before="4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b/>
          <w:bCs/>
          <w:szCs w:val="24"/>
        </w:rPr>
        <w:t xml:space="preserve">Safety </w:t>
      </w:r>
      <w:r w:rsidR="00FA5B95">
        <w:rPr>
          <w:rFonts w:asciiTheme="minorHAnsi" w:hAnsiTheme="minorHAnsi" w:cstheme="minorHAnsi"/>
          <w:b/>
          <w:bCs/>
          <w:szCs w:val="24"/>
        </w:rPr>
        <w:t>e</w:t>
      </w:r>
      <w:r w:rsidRPr="00684B24">
        <w:rPr>
          <w:rFonts w:asciiTheme="minorHAnsi" w:hAnsiTheme="minorHAnsi" w:cstheme="minorHAnsi"/>
          <w:b/>
          <w:bCs/>
          <w:szCs w:val="24"/>
        </w:rPr>
        <w:t>vent</w:t>
      </w:r>
      <w:r w:rsidRPr="00684B24">
        <w:rPr>
          <w:rFonts w:asciiTheme="minorHAnsi" w:hAnsiTheme="minorHAnsi" w:cstheme="minorHAnsi"/>
          <w:szCs w:val="24"/>
        </w:rPr>
        <w:t xml:space="preserve"> is any injury or adverse event that occurs in a </w:t>
      </w:r>
      <w:r w:rsidR="00624EBA">
        <w:rPr>
          <w:rFonts w:asciiTheme="minorHAnsi" w:hAnsiTheme="minorHAnsi" w:cstheme="minorHAnsi"/>
          <w:szCs w:val="24"/>
        </w:rPr>
        <w:t>participant</w:t>
      </w:r>
      <w:r w:rsidR="00DC59BB">
        <w:rPr>
          <w:rFonts w:asciiTheme="minorHAnsi" w:hAnsiTheme="minorHAnsi" w:cstheme="minorHAnsi"/>
          <w:szCs w:val="24"/>
        </w:rPr>
        <w:t xml:space="preserve"> </w:t>
      </w:r>
      <w:r w:rsidR="00624EBA" w:rsidRPr="00684B24">
        <w:rPr>
          <w:rFonts w:asciiTheme="minorHAnsi" w:hAnsiTheme="minorHAnsi" w:cstheme="minorHAnsi"/>
          <w:szCs w:val="24"/>
        </w:rPr>
        <w:t>tak</w:t>
      </w:r>
      <w:r w:rsidR="00624EBA">
        <w:rPr>
          <w:rFonts w:asciiTheme="minorHAnsi" w:hAnsiTheme="minorHAnsi" w:cstheme="minorHAnsi"/>
          <w:szCs w:val="24"/>
        </w:rPr>
        <w:t>ing</w:t>
      </w:r>
      <w:r w:rsidR="00624EBA" w:rsidRPr="00684B24">
        <w:rPr>
          <w:rFonts w:asciiTheme="minorHAnsi" w:hAnsiTheme="minorHAnsi" w:cstheme="minorHAnsi"/>
          <w:szCs w:val="24"/>
        </w:rPr>
        <w:t xml:space="preserve"> part</w:t>
      </w:r>
      <w:r w:rsidRPr="00684B24">
        <w:rPr>
          <w:rFonts w:asciiTheme="minorHAnsi" w:hAnsiTheme="minorHAnsi" w:cstheme="minorHAnsi"/>
          <w:szCs w:val="24"/>
        </w:rPr>
        <w:t xml:space="preserve"> in a clinical trial.</w:t>
      </w:r>
    </w:p>
    <w:p w14:paraId="25113106" w14:textId="65729B75" w:rsidR="00D16FCA" w:rsidRPr="00684B24" w:rsidRDefault="00D16FCA" w:rsidP="00D16FCA">
      <w:pPr>
        <w:numPr>
          <w:ilvl w:val="0"/>
          <w:numId w:val="19"/>
        </w:numPr>
        <w:tabs>
          <w:tab w:val="left" w:pos="360"/>
        </w:tabs>
        <w:spacing w:before="4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b/>
          <w:bCs/>
          <w:szCs w:val="24"/>
        </w:rPr>
        <w:t xml:space="preserve">Adverse </w:t>
      </w:r>
      <w:r w:rsidR="00FA5B95">
        <w:rPr>
          <w:rFonts w:asciiTheme="minorHAnsi" w:hAnsiTheme="minorHAnsi" w:cstheme="minorHAnsi"/>
          <w:b/>
          <w:bCs/>
          <w:szCs w:val="24"/>
        </w:rPr>
        <w:t>e</w:t>
      </w:r>
      <w:r w:rsidRPr="00684B24">
        <w:rPr>
          <w:rFonts w:asciiTheme="minorHAnsi" w:hAnsiTheme="minorHAnsi" w:cstheme="minorHAnsi"/>
          <w:b/>
          <w:bCs/>
          <w:szCs w:val="24"/>
        </w:rPr>
        <w:t>vent</w:t>
      </w:r>
      <w:r w:rsidRPr="00684B24">
        <w:rPr>
          <w:rFonts w:asciiTheme="minorHAnsi" w:hAnsiTheme="minorHAnsi" w:cstheme="minorHAnsi"/>
          <w:b/>
          <w:bCs/>
          <w:color w:val="222222"/>
          <w:szCs w:val="24"/>
          <w:shd w:val="clear" w:color="auto" w:fill="FFFFFF"/>
        </w:rPr>
        <w:t xml:space="preserve"> (AE)</w:t>
      </w:r>
      <w:r w:rsidRPr="00684B24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is any untoward medical occurrence in a </w:t>
      </w:r>
      <w:r w:rsidRPr="00684B24">
        <w:rPr>
          <w:rFonts w:asciiTheme="minorHAnsi" w:hAnsiTheme="minorHAnsi" w:cstheme="minorHAnsi"/>
          <w:bCs/>
          <w:color w:val="222222"/>
          <w:szCs w:val="24"/>
          <w:shd w:val="clear" w:color="auto" w:fill="FFFFFF"/>
        </w:rPr>
        <w:t xml:space="preserve">clinical </w:t>
      </w:r>
      <w:r w:rsidR="00DC59BB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trial of </w:t>
      </w:r>
      <w:r w:rsidRPr="00684B24">
        <w:rPr>
          <w:rFonts w:asciiTheme="minorHAnsi" w:hAnsiTheme="minorHAnsi" w:cstheme="minorHAnsi"/>
          <w:color w:val="222222"/>
          <w:szCs w:val="24"/>
          <w:shd w:val="clear" w:color="auto" w:fill="FFFFFF"/>
        </w:rPr>
        <w:t>a pharmaceutical</w:t>
      </w:r>
      <w:r w:rsidR="00DC59BB">
        <w:rPr>
          <w:rFonts w:asciiTheme="minorHAnsi" w:hAnsiTheme="minorHAnsi" w:cstheme="minorHAnsi"/>
          <w:color w:val="222222"/>
          <w:szCs w:val="24"/>
          <w:shd w:val="clear" w:color="auto" w:fill="FFFFFF"/>
        </w:rPr>
        <w:t>/biologic</w:t>
      </w:r>
      <w:r w:rsidRPr="00684B24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product</w:t>
      </w:r>
      <w:r w:rsidR="00DC59BB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; </w:t>
      </w:r>
      <w:r w:rsidR="004370A1">
        <w:rPr>
          <w:rFonts w:asciiTheme="minorHAnsi" w:hAnsiTheme="minorHAnsi" w:cstheme="minorHAnsi"/>
          <w:color w:val="222222"/>
          <w:szCs w:val="24"/>
          <w:shd w:val="clear" w:color="auto" w:fill="FFFFFF"/>
        </w:rPr>
        <w:t>a</w:t>
      </w:r>
      <w:r w:rsidR="00DC59BB">
        <w:rPr>
          <w:rFonts w:asciiTheme="minorHAnsi" w:hAnsiTheme="minorHAnsi" w:cstheme="minorHAnsi"/>
          <w:color w:val="222222"/>
          <w:szCs w:val="24"/>
          <w:shd w:val="clear" w:color="auto" w:fill="FFFFFF"/>
        </w:rPr>
        <w:t>n AE</w:t>
      </w:r>
      <w:r w:rsidRPr="00684B24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 </w:t>
      </w:r>
      <w:r w:rsidR="00DC59BB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may or may </w:t>
      </w:r>
      <w:r w:rsidRPr="00684B24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not have a causal relationship with </w:t>
      </w:r>
      <w:r w:rsidR="00DC59BB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the </w:t>
      </w:r>
      <w:r w:rsidR="00BE3612">
        <w:rPr>
          <w:rFonts w:asciiTheme="minorHAnsi" w:hAnsiTheme="minorHAnsi" w:cstheme="minorHAnsi"/>
          <w:color w:val="222222"/>
          <w:szCs w:val="24"/>
          <w:shd w:val="clear" w:color="auto" w:fill="FFFFFF"/>
        </w:rPr>
        <w:t xml:space="preserve">investigational </w:t>
      </w:r>
      <w:r w:rsidR="00DC59BB">
        <w:rPr>
          <w:rFonts w:asciiTheme="minorHAnsi" w:hAnsiTheme="minorHAnsi" w:cstheme="minorHAnsi"/>
          <w:color w:val="222222"/>
          <w:szCs w:val="24"/>
          <w:shd w:val="clear" w:color="auto" w:fill="FFFFFF"/>
        </w:rPr>
        <w:t>product</w:t>
      </w:r>
      <w:r w:rsidRPr="00684B24">
        <w:rPr>
          <w:rFonts w:asciiTheme="minorHAnsi" w:hAnsiTheme="minorHAnsi" w:cstheme="minorHAnsi"/>
          <w:color w:val="222222"/>
          <w:szCs w:val="24"/>
          <w:shd w:val="clear" w:color="auto" w:fill="FFFFFF"/>
        </w:rPr>
        <w:t>.</w:t>
      </w:r>
    </w:p>
    <w:p w14:paraId="23B27E13" w14:textId="63C0849C" w:rsidR="00D16FCA" w:rsidRPr="00684B24" w:rsidRDefault="00D16FCA" w:rsidP="00E73F80">
      <w:pPr>
        <w:numPr>
          <w:ilvl w:val="0"/>
          <w:numId w:val="19"/>
        </w:numPr>
        <w:tabs>
          <w:tab w:val="left" w:pos="360"/>
        </w:tabs>
        <w:spacing w:before="40"/>
        <w:jc w:val="left"/>
        <w:rPr>
          <w:rFonts w:asciiTheme="minorHAnsi" w:hAnsiTheme="minorHAnsi" w:cstheme="minorHAnsi"/>
          <w:szCs w:val="24"/>
          <w:shd w:val="clear" w:color="auto" w:fill="FFFFFF"/>
        </w:rPr>
      </w:pPr>
      <w:r w:rsidRPr="00684B24">
        <w:rPr>
          <w:rFonts w:asciiTheme="minorHAnsi" w:hAnsiTheme="minorHAnsi" w:cstheme="minorHAnsi"/>
          <w:b/>
          <w:bCs/>
          <w:szCs w:val="24"/>
        </w:rPr>
        <w:t xml:space="preserve">Serious </w:t>
      </w:r>
      <w:r w:rsidR="00FA5B95">
        <w:rPr>
          <w:rFonts w:asciiTheme="minorHAnsi" w:hAnsiTheme="minorHAnsi" w:cstheme="minorHAnsi"/>
          <w:b/>
          <w:bCs/>
          <w:szCs w:val="24"/>
        </w:rPr>
        <w:t>a</w:t>
      </w:r>
      <w:r w:rsidRPr="00684B24">
        <w:rPr>
          <w:rFonts w:asciiTheme="minorHAnsi" w:hAnsiTheme="minorHAnsi" w:cstheme="minorHAnsi"/>
          <w:b/>
          <w:bCs/>
          <w:szCs w:val="24"/>
        </w:rPr>
        <w:t xml:space="preserve">dverse </w:t>
      </w:r>
      <w:r w:rsidR="00FA5B95">
        <w:rPr>
          <w:rFonts w:asciiTheme="minorHAnsi" w:hAnsiTheme="minorHAnsi" w:cstheme="minorHAnsi"/>
          <w:b/>
          <w:bCs/>
          <w:szCs w:val="24"/>
        </w:rPr>
        <w:t>e</w:t>
      </w:r>
      <w:r w:rsidRPr="00684B24">
        <w:rPr>
          <w:rFonts w:asciiTheme="minorHAnsi" w:hAnsiTheme="minorHAnsi" w:cstheme="minorHAnsi"/>
          <w:b/>
          <w:bCs/>
          <w:szCs w:val="24"/>
        </w:rPr>
        <w:t xml:space="preserve">vent (SAE) </w:t>
      </w:r>
      <w:r w:rsidRPr="00684B24">
        <w:rPr>
          <w:rFonts w:asciiTheme="minorHAnsi" w:hAnsiTheme="minorHAnsi" w:cstheme="minorHAnsi"/>
          <w:szCs w:val="24"/>
        </w:rPr>
        <w:t>is a</w:t>
      </w:r>
      <w:r w:rsidRPr="00684B24">
        <w:rPr>
          <w:rFonts w:asciiTheme="minorHAnsi" w:hAnsiTheme="minorHAnsi" w:cstheme="minorHAnsi"/>
          <w:szCs w:val="24"/>
          <w:shd w:val="clear" w:color="auto" w:fill="FFFFFF"/>
        </w:rPr>
        <w:t>ny untoward medical occurrence that at any dose:</w:t>
      </w:r>
    </w:p>
    <w:p w14:paraId="3ABF6A0A" w14:textId="77777777" w:rsidR="00D16FCA" w:rsidRPr="00684B24" w:rsidRDefault="00D16FCA" w:rsidP="00E73F80">
      <w:pPr>
        <w:numPr>
          <w:ilvl w:val="1"/>
          <w:numId w:val="19"/>
        </w:numPr>
        <w:tabs>
          <w:tab w:val="left" w:pos="360"/>
        </w:tabs>
        <w:ind w:left="1080"/>
        <w:jc w:val="left"/>
        <w:rPr>
          <w:rFonts w:asciiTheme="minorHAnsi" w:hAnsiTheme="minorHAnsi" w:cstheme="minorHAnsi"/>
          <w:szCs w:val="24"/>
          <w:shd w:val="clear" w:color="auto" w:fill="FFFFFF"/>
        </w:rPr>
      </w:pPr>
      <w:r w:rsidRPr="00684B24">
        <w:rPr>
          <w:rFonts w:asciiTheme="minorHAnsi" w:hAnsiTheme="minorHAnsi" w:cstheme="minorHAnsi"/>
          <w:szCs w:val="24"/>
          <w:shd w:val="clear" w:color="auto" w:fill="FFFFFF"/>
        </w:rPr>
        <w:t>Results in death</w:t>
      </w:r>
    </w:p>
    <w:p w14:paraId="50E6CF40" w14:textId="77777777" w:rsidR="006965CD" w:rsidRPr="00684B24" w:rsidRDefault="006965CD" w:rsidP="0058530D">
      <w:pPr>
        <w:numPr>
          <w:ilvl w:val="1"/>
          <w:numId w:val="19"/>
        </w:numPr>
        <w:tabs>
          <w:tab w:val="left" w:pos="360"/>
        </w:tabs>
        <w:ind w:left="1080"/>
        <w:jc w:val="left"/>
        <w:rPr>
          <w:rFonts w:asciiTheme="minorHAnsi" w:hAnsiTheme="minorHAnsi" w:cstheme="minorHAnsi"/>
          <w:szCs w:val="24"/>
          <w:shd w:val="clear" w:color="auto" w:fill="FFFFFF"/>
        </w:rPr>
      </w:pPr>
      <w:r w:rsidRPr="00684B24">
        <w:rPr>
          <w:rFonts w:asciiTheme="minorHAnsi" w:hAnsiTheme="minorHAnsi" w:cstheme="minorHAnsi"/>
          <w:szCs w:val="24"/>
          <w:shd w:val="clear" w:color="auto" w:fill="FFFFFF"/>
        </w:rPr>
        <w:t>Is life-threatening</w:t>
      </w:r>
    </w:p>
    <w:p w14:paraId="436E982F" w14:textId="77777777" w:rsidR="006965CD" w:rsidRPr="00684B24" w:rsidRDefault="006965CD" w:rsidP="0058530D">
      <w:pPr>
        <w:numPr>
          <w:ilvl w:val="1"/>
          <w:numId w:val="19"/>
        </w:numPr>
        <w:tabs>
          <w:tab w:val="left" w:pos="360"/>
        </w:tabs>
        <w:ind w:left="1080"/>
        <w:jc w:val="left"/>
        <w:rPr>
          <w:rFonts w:asciiTheme="minorHAnsi" w:hAnsiTheme="minorHAnsi" w:cstheme="minorHAnsi"/>
          <w:szCs w:val="24"/>
          <w:shd w:val="clear" w:color="auto" w:fill="FFFFFF"/>
        </w:rPr>
      </w:pPr>
      <w:r w:rsidRPr="00684B24">
        <w:rPr>
          <w:rFonts w:asciiTheme="minorHAnsi" w:hAnsiTheme="minorHAnsi" w:cstheme="minorHAnsi"/>
          <w:szCs w:val="24"/>
          <w:shd w:val="clear" w:color="auto" w:fill="FFFFFF"/>
        </w:rPr>
        <w:t>Requires inpatient hospitalization or prolongation of existing hospitalization</w:t>
      </w:r>
    </w:p>
    <w:p w14:paraId="345FDB24" w14:textId="77777777" w:rsidR="006965CD" w:rsidRPr="00684B24" w:rsidRDefault="006965CD" w:rsidP="0058530D">
      <w:pPr>
        <w:numPr>
          <w:ilvl w:val="1"/>
          <w:numId w:val="19"/>
        </w:numPr>
        <w:tabs>
          <w:tab w:val="left" w:pos="360"/>
        </w:tabs>
        <w:ind w:left="1080"/>
        <w:jc w:val="left"/>
        <w:rPr>
          <w:rFonts w:asciiTheme="minorHAnsi" w:hAnsiTheme="minorHAnsi" w:cstheme="minorHAnsi"/>
          <w:szCs w:val="24"/>
          <w:shd w:val="clear" w:color="auto" w:fill="FFFFFF"/>
        </w:rPr>
      </w:pPr>
      <w:r w:rsidRPr="00684B24">
        <w:rPr>
          <w:rFonts w:asciiTheme="minorHAnsi" w:hAnsiTheme="minorHAnsi" w:cstheme="minorHAnsi"/>
          <w:szCs w:val="24"/>
          <w:shd w:val="clear" w:color="auto" w:fill="FFFFFF"/>
        </w:rPr>
        <w:t>Results in persistent or significant disability/incapacity</w:t>
      </w:r>
    </w:p>
    <w:p w14:paraId="7FCF193A" w14:textId="77777777" w:rsidR="006965CD" w:rsidRPr="00684B24" w:rsidRDefault="006965CD" w:rsidP="0058530D">
      <w:pPr>
        <w:numPr>
          <w:ilvl w:val="1"/>
          <w:numId w:val="19"/>
        </w:numPr>
        <w:tabs>
          <w:tab w:val="left" w:pos="360"/>
        </w:tabs>
        <w:ind w:left="1080"/>
        <w:jc w:val="left"/>
        <w:rPr>
          <w:rFonts w:asciiTheme="minorHAnsi" w:hAnsiTheme="minorHAnsi" w:cstheme="minorHAnsi"/>
          <w:szCs w:val="24"/>
          <w:shd w:val="clear" w:color="auto" w:fill="FFFFFF"/>
        </w:rPr>
      </w:pPr>
      <w:r w:rsidRPr="00684B24">
        <w:rPr>
          <w:rFonts w:asciiTheme="minorHAnsi" w:hAnsiTheme="minorHAnsi" w:cstheme="minorHAnsi"/>
          <w:szCs w:val="24"/>
          <w:shd w:val="clear" w:color="auto" w:fill="FFFFFF"/>
        </w:rPr>
        <w:t>Results in a congenital anomaly/birth defect</w:t>
      </w:r>
    </w:p>
    <w:p w14:paraId="0895A487" w14:textId="72CBC402" w:rsidR="00CF3F29" w:rsidRPr="009856F5" w:rsidRDefault="00B2198A" w:rsidP="008631D9">
      <w:pPr>
        <w:pStyle w:val="Normalleftindented"/>
      </w:pPr>
      <w:r>
        <w:t>[</w:t>
      </w:r>
      <w:r>
        <w:rPr>
          <w:b/>
          <w:bCs/>
        </w:rPr>
        <w:t xml:space="preserve">NOTE: </w:t>
      </w:r>
      <w:r w:rsidR="004370A1">
        <w:rPr>
          <w:b/>
          <w:bCs/>
        </w:rPr>
        <w:t xml:space="preserve"> </w:t>
      </w:r>
      <w:r w:rsidR="006965CD">
        <w:t>I</w:t>
      </w:r>
      <w:r w:rsidR="00D16FCA" w:rsidRPr="006965CD">
        <w:t xml:space="preserve">mportant medical events that may not result in death, be life-threatening or require hospitalization may be considered serious when, based on appropriate medical judgment, they </w:t>
      </w:r>
      <w:r w:rsidR="00D16FCA" w:rsidRPr="006965CD">
        <w:lastRenderedPageBreak/>
        <w:t xml:space="preserve">may jeopardize the </w:t>
      </w:r>
      <w:r w:rsidR="00624EBA">
        <w:t xml:space="preserve">participant </w:t>
      </w:r>
      <w:r w:rsidR="00D16FCA" w:rsidRPr="006965CD">
        <w:t>and may require medical or surgical intervention to prevent one of the outcomes listed in this definition.</w:t>
      </w:r>
      <w:r>
        <w:t>]</w:t>
      </w:r>
    </w:p>
    <w:p w14:paraId="6FD58CC8" w14:textId="77777777" w:rsidR="00CF3F29" w:rsidRPr="009856F5" w:rsidRDefault="00CF3F29" w:rsidP="008631D9">
      <w:pPr>
        <w:pStyle w:val="Header"/>
        <w:jc w:val="left"/>
      </w:pPr>
      <w:bookmarkStart w:id="5" w:name="_GoBack"/>
      <w:bookmarkEnd w:id="5"/>
    </w:p>
    <w:p w14:paraId="6E86C845" w14:textId="77777777" w:rsidR="00CF3F29" w:rsidRPr="009856F5" w:rsidRDefault="00CF3F29" w:rsidP="006603F1">
      <w:pPr>
        <w:pStyle w:val="Heading7"/>
      </w:pPr>
      <w:r w:rsidRPr="009856F5">
        <w:t>GENERAL STANDARDS (Optional)</w:t>
      </w:r>
    </w:p>
    <w:p w14:paraId="573A54F1" w14:textId="77777777" w:rsidR="004370A1" w:rsidRPr="004370A1" w:rsidRDefault="00CF3F29" w:rsidP="003212F4">
      <w:pPr>
        <w:pStyle w:val="NormalLeftItalic"/>
        <w:rPr>
          <w:highlight w:val="yellow"/>
        </w:rPr>
      </w:pPr>
      <w:r w:rsidRPr="004370A1">
        <w:rPr>
          <w:highlight w:val="yellow"/>
        </w:rPr>
        <w:t>General information related to the SOP should be included in this section</w:t>
      </w:r>
      <w:r w:rsidR="00FB413E" w:rsidRPr="004370A1">
        <w:rPr>
          <w:highlight w:val="yellow"/>
        </w:rPr>
        <w:t>.</w:t>
      </w:r>
    </w:p>
    <w:p w14:paraId="66C97BEC" w14:textId="20863209" w:rsidR="00CF3F29" w:rsidRPr="004370A1" w:rsidRDefault="00FB413E" w:rsidP="003212F4">
      <w:pPr>
        <w:pStyle w:val="NormalLeftItalic"/>
      </w:pPr>
      <w:r w:rsidRPr="004370A1">
        <w:rPr>
          <w:highlight w:val="yellow"/>
        </w:rPr>
        <w:t>A</w:t>
      </w:r>
      <w:r w:rsidR="00CF3F29" w:rsidRPr="004370A1">
        <w:rPr>
          <w:highlight w:val="yellow"/>
        </w:rPr>
        <w:t>dd federal regulation references here</w:t>
      </w:r>
      <w:r w:rsidR="00BE3612" w:rsidRPr="004370A1">
        <w:rPr>
          <w:highlight w:val="yellow"/>
        </w:rPr>
        <w:t>.</w:t>
      </w:r>
    </w:p>
    <w:p w14:paraId="31E10F6F" w14:textId="59C832A5" w:rsidR="00CF3F29" w:rsidRPr="00B2198A" w:rsidRDefault="00CF3F29" w:rsidP="00B2198A">
      <w:pPr>
        <w:pStyle w:val="ListParagraph"/>
        <w:numPr>
          <w:ilvl w:val="0"/>
          <w:numId w:val="0"/>
        </w:numPr>
        <w:ind w:left="360"/>
        <w:jc w:val="both"/>
      </w:pPr>
    </w:p>
    <w:p w14:paraId="55FF06B1" w14:textId="77777777" w:rsidR="00CF3F29" w:rsidRPr="009856F5" w:rsidRDefault="00CF3F29" w:rsidP="00D679B7">
      <w:pPr>
        <w:pStyle w:val="Heading7"/>
        <w:rPr>
          <w:b w:val="0"/>
        </w:rPr>
      </w:pPr>
      <w:r w:rsidRPr="00FB413E">
        <w:t>PROCESS &amp;</w:t>
      </w:r>
      <w:r w:rsidRPr="009856F5">
        <w:rPr>
          <w:b w:val="0"/>
        </w:rPr>
        <w:t xml:space="preserve"> </w:t>
      </w:r>
      <w:r w:rsidRPr="00FB413E">
        <w:t>PROCEDURES</w:t>
      </w:r>
    </w:p>
    <w:p w14:paraId="33B08A18" w14:textId="0EF00226" w:rsidR="00CF3F29" w:rsidRPr="009856F5" w:rsidRDefault="00207F47" w:rsidP="0058530D">
      <w:pPr>
        <w:pStyle w:val="NormalLeftBold"/>
        <w:numPr>
          <w:ilvl w:val="0"/>
          <w:numId w:val="24"/>
        </w:numPr>
      </w:pPr>
      <w:r>
        <w:t>Identifying and Assessing the Adverse Event/Safety Event</w:t>
      </w:r>
    </w:p>
    <w:p w14:paraId="0DA4A955" w14:textId="297786CD" w:rsidR="0058530D" w:rsidRPr="00684B24" w:rsidRDefault="0058530D" w:rsidP="0058530D">
      <w:pPr>
        <w:numPr>
          <w:ilvl w:val="0"/>
          <w:numId w:val="26"/>
        </w:numPr>
        <w:tabs>
          <w:tab w:val="left" w:pos="360"/>
        </w:tabs>
        <w:spacing w:before="40"/>
        <w:ind w:left="108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Review adverse change from baseline (pre-treatment) condition.</w:t>
      </w:r>
    </w:p>
    <w:p w14:paraId="3079C929" w14:textId="73D97AF0" w:rsidR="0058530D" w:rsidRPr="00684B24" w:rsidRDefault="0058530D" w:rsidP="005C7F44">
      <w:pPr>
        <w:numPr>
          <w:ilvl w:val="1"/>
          <w:numId w:val="26"/>
        </w:numPr>
        <w:tabs>
          <w:tab w:val="left" w:pos="360"/>
        </w:tabs>
        <w:ind w:left="144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 xml:space="preserve">Intercurrent illness </w:t>
      </w:r>
      <w:r w:rsidR="00BE3612">
        <w:rPr>
          <w:rFonts w:asciiTheme="minorHAnsi" w:hAnsiTheme="minorHAnsi" w:cstheme="minorHAnsi"/>
          <w:szCs w:val="24"/>
        </w:rPr>
        <w:t xml:space="preserve">that </w:t>
      </w:r>
      <w:r w:rsidRPr="00684B24">
        <w:rPr>
          <w:rFonts w:asciiTheme="minorHAnsi" w:hAnsiTheme="minorHAnsi" w:cstheme="minorHAnsi"/>
          <w:szCs w:val="24"/>
        </w:rPr>
        <w:t>occurs during a clinical study after treatment has started, whether considered related to treatment or not</w:t>
      </w:r>
      <w:r w:rsidR="004370A1">
        <w:rPr>
          <w:rFonts w:asciiTheme="minorHAnsi" w:hAnsiTheme="minorHAnsi" w:cstheme="minorHAnsi"/>
          <w:szCs w:val="24"/>
        </w:rPr>
        <w:t>.</w:t>
      </w:r>
    </w:p>
    <w:p w14:paraId="697B2543" w14:textId="1E417CCB" w:rsidR="0058530D" w:rsidRPr="00684B24" w:rsidRDefault="0058530D" w:rsidP="005C7F44">
      <w:pPr>
        <w:numPr>
          <w:ilvl w:val="1"/>
          <w:numId w:val="26"/>
        </w:numPr>
        <w:tabs>
          <w:tab w:val="left" w:pos="360"/>
        </w:tabs>
        <w:ind w:left="144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Any effect that is unintended and unfavorable, such as a:</w:t>
      </w:r>
    </w:p>
    <w:p w14:paraId="33FC67A7" w14:textId="794E3DC6" w:rsidR="005C7F44" w:rsidRPr="00684B24" w:rsidRDefault="005C7F44" w:rsidP="00E73F80">
      <w:pPr>
        <w:numPr>
          <w:ilvl w:val="2"/>
          <w:numId w:val="26"/>
        </w:numPr>
        <w:tabs>
          <w:tab w:val="left" w:pos="1170"/>
          <w:tab w:val="left" w:pos="1440"/>
        </w:tabs>
        <w:ind w:left="216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Sign, observed by clinicians</w:t>
      </w:r>
    </w:p>
    <w:p w14:paraId="752148E2" w14:textId="35DA947E" w:rsidR="005C7F44" w:rsidRPr="00684B24" w:rsidRDefault="005C7F44" w:rsidP="00E73F80">
      <w:pPr>
        <w:numPr>
          <w:ilvl w:val="2"/>
          <w:numId w:val="26"/>
        </w:numPr>
        <w:tabs>
          <w:tab w:val="left" w:pos="1170"/>
          <w:tab w:val="left" w:pos="1440"/>
        </w:tabs>
        <w:ind w:left="216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 xml:space="preserve">Symptom, reported by a </w:t>
      </w:r>
      <w:r w:rsidR="00624EBA">
        <w:rPr>
          <w:rFonts w:asciiTheme="minorHAnsi" w:hAnsiTheme="minorHAnsi" w:cstheme="minorHAnsi"/>
          <w:szCs w:val="24"/>
        </w:rPr>
        <w:t>participant</w:t>
      </w:r>
      <w:r w:rsidRPr="00684B24">
        <w:rPr>
          <w:rFonts w:asciiTheme="minorHAnsi" w:hAnsiTheme="minorHAnsi" w:cstheme="minorHAnsi"/>
          <w:szCs w:val="24"/>
        </w:rPr>
        <w:t>/parent</w:t>
      </w:r>
    </w:p>
    <w:p w14:paraId="18F5F06D" w14:textId="77777777" w:rsidR="005C7F44" w:rsidRPr="00684B24" w:rsidRDefault="005C7F44" w:rsidP="00E73F80">
      <w:pPr>
        <w:numPr>
          <w:ilvl w:val="2"/>
          <w:numId w:val="26"/>
        </w:numPr>
        <w:tabs>
          <w:tab w:val="left" w:pos="1170"/>
          <w:tab w:val="left" w:pos="1440"/>
        </w:tabs>
        <w:ind w:left="216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Laboratory abnormality</w:t>
      </w:r>
    </w:p>
    <w:p w14:paraId="2E1555D9" w14:textId="6A1B053C" w:rsidR="005C7F44" w:rsidRPr="00684B24" w:rsidRDefault="005C7F44" w:rsidP="00E73F80">
      <w:pPr>
        <w:numPr>
          <w:ilvl w:val="2"/>
          <w:numId w:val="26"/>
        </w:numPr>
        <w:tabs>
          <w:tab w:val="left" w:pos="1170"/>
          <w:tab w:val="left" w:pos="1440"/>
        </w:tabs>
        <w:ind w:left="216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Disease</w:t>
      </w:r>
    </w:p>
    <w:p w14:paraId="253B1D77" w14:textId="1ACE3A4D" w:rsidR="005C7F44" w:rsidRPr="00684B24" w:rsidRDefault="005C7F44" w:rsidP="005C7F44">
      <w:pPr>
        <w:numPr>
          <w:ilvl w:val="0"/>
          <w:numId w:val="26"/>
        </w:numPr>
        <w:tabs>
          <w:tab w:val="left" w:pos="360"/>
        </w:tabs>
        <w:ind w:left="108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Ensure that the following are appropriately investigated:</w:t>
      </w:r>
    </w:p>
    <w:p w14:paraId="749F6D58" w14:textId="1D7F6DC8" w:rsidR="005C7F44" w:rsidRPr="00684B24" w:rsidRDefault="00316108" w:rsidP="00E73F80">
      <w:pPr>
        <w:numPr>
          <w:ilvl w:val="2"/>
          <w:numId w:val="26"/>
        </w:numPr>
        <w:tabs>
          <w:tab w:val="left" w:pos="1170"/>
          <w:tab w:val="left" w:pos="1440"/>
        </w:tabs>
        <w:ind w:left="216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 xml:space="preserve">Spontaneous reports by </w:t>
      </w:r>
      <w:r w:rsidR="00624EBA">
        <w:rPr>
          <w:rFonts w:asciiTheme="minorHAnsi" w:hAnsiTheme="minorHAnsi" w:cstheme="minorHAnsi"/>
          <w:szCs w:val="24"/>
        </w:rPr>
        <w:t>participant</w:t>
      </w:r>
      <w:r w:rsidR="00624EBA" w:rsidRPr="00684B24">
        <w:rPr>
          <w:rFonts w:asciiTheme="minorHAnsi" w:hAnsiTheme="minorHAnsi" w:cstheme="minorHAnsi"/>
          <w:szCs w:val="24"/>
        </w:rPr>
        <w:t>s</w:t>
      </w:r>
    </w:p>
    <w:p w14:paraId="5E5B5302" w14:textId="1C4F3593" w:rsidR="00316108" w:rsidRPr="00684B24" w:rsidRDefault="00316108" w:rsidP="00E73F80">
      <w:pPr>
        <w:numPr>
          <w:ilvl w:val="2"/>
          <w:numId w:val="26"/>
        </w:numPr>
        <w:tabs>
          <w:tab w:val="left" w:pos="1170"/>
          <w:tab w:val="left" w:pos="1440"/>
        </w:tabs>
        <w:ind w:left="216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Observations by clinical research staff</w:t>
      </w:r>
    </w:p>
    <w:p w14:paraId="25C6F8CF" w14:textId="53580347" w:rsidR="00316108" w:rsidRPr="00684B24" w:rsidRDefault="00316108" w:rsidP="00E73F80">
      <w:pPr>
        <w:numPr>
          <w:ilvl w:val="2"/>
          <w:numId w:val="26"/>
        </w:numPr>
        <w:tabs>
          <w:tab w:val="left" w:pos="1170"/>
          <w:tab w:val="left" w:pos="1440"/>
        </w:tabs>
        <w:ind w:left="216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Reports to research staff by family or medical care providers</w:t>
      </w:r>
    </w:p>
    <w:p w14:paraId="72829288" w14:textId="5174E369" w:rsidR="00316108" w:rsidRPr="00684B24" w:rsidRDefault="00316108" w:rsidP="00E73F80">
      <w:pPr>
        <w:numPr>
          <w:ilvl w:val="2"/>
          <w:numId w:val="26"/>
        </w:numPr>
        <w:tabs>
          <w:tab w:val="left" w:pos="1170"/>
          <w:tab w:val="left" w:pos="1440"/>
        </w:tabs>
        <w:ind w:left="216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Review of study</w:t>
      </w:r>
      <w:r w:rsidR="004370A1">
        <w:rPr>
          <w:rFonts w:asciiTheme="minorHAnsi" w:hAnsiTheme="minorHAnsi" w:cstheme="minorHAnsi"/>
          <w:szCs w:val="24"/>
        </w:rPr>
        <w:t xml:space="preserve"> </w:t>
      </w:r>
      <w:r w:rsidR="00624EBA">
        <w:rPr>
          <w:rFonts w:asciiTheme="minorHAnsi" w:hAnsiTheme="minorHAnsi" w:cstheme="minorHAnsi"/>
          <w:szCs w:val="24"/>
        </w:rPr>
        <w:t>participant</w:t>
      </w:r>
      <w:r w:rsidR="00624EBA" w:rsidRPr="00684B24">
        <w:rPr>
          <w:rFonts w:asciiTheme="minorHAnsi" w:hAnsiTheme="minorHAnsi" w:cstheme="minorHAnsi"/>
          <w:szCs w:val="24"/>
        </w:rPr>
        <w:t xml:space="preserve"> </w:t>
      </w:r>
      <w:r w:rsidRPr="00684B24">
        <w:rPr>
          <w:rFonts w:asciiTheme="minorHAnsi" w:hAnsiTheme="minorHAnsi" w:cstheme="minorHAnsi"/>
          <w:szCs w:val="24"/>
        </w:rPr>
        <w:t>diaries, if applicable</w:t>
      </w:r>
    </w:p>
    <w:p w14:paraId="4DB042C8" w14:textId="6BAC3181" w:rsidR="00316108" w:rsidRPr="00684B24" w:rsidRDefault="00316108" w:rsidP="00E73F80">
      <w:pPr>
        <w:numPr>
          <w:ilvl w:val="2"/>
          <w:numId w:val="26"/>
        </w:numPr>
        <w:tabs>
          <w:tab w:val="left" w:pos="1170"/>
          <w:tab w:val="left" w:pos="1440"/>
        </w:tabs>
        <w:ind w:left="216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Possible AEs documented in medical records, progress notes etc.</w:t>
      </w:r>
    </w:p>
    <w:p w14:paraId="078E32F9" w14:textId="01EA9E70" w:rsidR="00316108" w:rsidRPr="00684B24" w:rsidRDefault="00316108" w:rsidP="00E73F80">
      <w:pPr>
        <w:numPr>
          <w:ilvl w:val="2"/>
          <w:numId w:val="26"/>
        </w:numPr>
        <w:tabs>
          <w:tab w:val="left" w:pos="1170"/>
          <w:tab w:val="left" w:pos="1440"/>
        </w:tabs>
        <w:ind w:left="216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 xml:space="preserve">Reports of a </w:t>
      </w:r>
      <w:r w:rsidR="00624EBA">
        <w:rPr>
          <w:rFonts w:asciiTheme="minorHAnsi" w:hAnsiTheme="minorHAnsi" w:cstheme="minorHAnsi"/>
          <w:szCs w:val="24"/>
        </w:rPr>
        <w:t>participant</w:t>
      </w:r>
      <w:r w:rsidR="00624EBA" w:rsidRPr="00684B24">
        <w:rPr>
          <w:rFonts w:asciiTheme="minorHAnsi" w:hAnsiTheme="minorHAnsi" w:cstheme="minorHAnsi"/>
          <w:szCs w:val="24"/>
        </w:rPr>
        <w:t xml:space="preserve">’s </w:t>
      </w:r>
      <w:r w:rsidRPr="00684B24">
        <w:rPr>
          <w:rFonts w:asciiTheme="minorHAnsi" w:hAnsiTheme="minorHAnsi" w:cstheme="minorHAnsi"/>
          <w:szCs w:val="24"/>
        </w:rPr>
        <w:t xml:space="preserve">death within four weeks </w:t>
      </w:r>
      <w:r w:rsidR="00BE3612">
        <w:rPr>
          <w:rFonts w:asciiTheme="minorHAnsi" w:hAnsiTheme="minorHAnsi" w:cstheme="minorHAnsi"/>
          <w:szCs w:val="24"/>
        </w:rPr>
        <w:t xml:space="preserve">of </w:t>
      </w:r>
      <w:r w:rsidRPr="00684B24">
        <w:rPr>
          <w:rFonts w:asciiTheme="minorHAnsi" w:hAnsiTheme="minorHAnsi" w:cstheme="minorHAnsi"/>
          <w:szCs w:val="24"/>
        </w:rPr>
        <w:t>stopping treatment or during the protocol</w:t>
      </w:r>
      <w:r w:rsidR="004370A1">
        <w:rPr>
          <w:rFonts w:asciiTheme="minorHAnsi" w:hAnsiTheme="minorHAnsi" w:cstheme="minorHAnsi"/>
          <w:szCs w:val="24"/>
        </w:rPr>
        <w:t xml:space="preserve"> </w:t>
      </w:r>
      <w:r w:rsidRPr="00684B24">
        <w:rPr>
          <w:rFonts w:asciiTheme="minorHAnsi" w:hAnsiTheme="minorHAnsi" w:cstheme="minorHAnsi"/>
          <w:szCs w:val="24"/>
        </w:rPr>
        <w:t>defined follow-up period, whichever is longer, whether considered treatment</w:t>
      </w:r>
      <w:r w:rsidR="004370A1">
        <w:rPr>
          <w:rFonts w:asciiTheme="minorHAnsi" w:hAnsiTheme="minorHAnsi" w:cstheme="minorHAnsi"/>
          <w:szCs w:val="24"/>
        </w:rPr>
        <w:t xml:space="preserve"> </w:t>
      </w:r>
      <w:r w:rsidRPr="00684B24">
        <w:rPr>
          <w:rFonts w:asciiTheme="minorHAnsi" w:hAnsiTheme="minorHAnsi" w:cstheme="minorHAnsi"/>
          <w:szCs w:val="24"/>
        </w:rPr>
        <w:t>related or not</w:t>
      </w:r>
    </w:p>
    <w:p w14:paraId="22C2160E" w14:textId="65AB1A98" w:rsidR="00316108" w:rsidRPr="00684B24" w:rsidRDefault="00316108" w:rsidP="00316108">
      <w:pPr>
        <w:numPr>
          <w:ilvl w:val="0"/>
          <w:numId w:val="26"/>
        </w:numPr>
        <w:tabs>
          <w:tab w:val="left" w:pos="360"/>
        </w:tabs>
        <w:ind w:left="108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Only the PI or sub-investigator:</w:t>
      </w:r>
    </w:p>
    <w:p w14:paraId="70282377" w14:textId="46884FB8" w:rsidR="00316108" w:rsidRPr="00684B24" w:rsidRDefault="00316108" w:rsidP="00E73F80">
      <w:pPr>
        <w:numPr>
          <w:ilvl w:val="1"/>
          <w:numId w:val="26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Performs clinical assessment</w:t>
      </w:r>
    </w:p>
    <w:p w14:paraId="76671B2F" w14:textId="4FAE53E5" w:rsidR="00316108" w:rsidRPr="00684B24" w:rsidRDefault="00316108" w:rsidP="00E73F80">
      <w:pPr>
        <w:numPr>
          <w:ilvl w:val="1"/>
          <w:numId w:val="26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Orders appropriate laboratory tests and diagnostic prodedures an</w:t>
      </w:r>
      <w:r w:rsidR="00BE3612">
        <w:rPr>
          <w:rFonts w:asciiTheme="minorHAnsi" w:hAnsiTheme="minorHAnsi" w:cstheme="minorHAnsi"/>
          <w:szCs w:val="24"/>
        </w:rPr>
        <w:t>d</w:t>
      </w:r>
      <w:r w:rsidRPr="00684B24">
        <w:rPr>
          <w:rFonts w:asciiTheme="minorHAnsi" w:hAnsiTheme="minorHAnsi" w:cstheme="minorHAnsi"/>
          <w:szCs w:val="24"/>
        </w:rPr>
        <w:t>/or studies</w:t>
      </w:r>
    </w:p>
    <w:p w14:paraId="29E7C12E" w14:textId="5642AD54" w:rsidR="00316108" w:rsidRDefault="00316108" w:rsidP="00E73F80">
      <w:pPr>
        <w:numPr>
          <w:ilvl w:val="1"/>
          <w:numId w:val="26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Confers with medical/surgical consultants as needed</w:t>
      </w:r>
    </w:p>
    <w:p w14:paraId="0A7782DC" w14:textId="31A85608" w:rsidR="00316108" w:rsidRPr="00684B24" w:rsidRDefault="00316108" w:rsidP="00316108">
      <w:pPr>
        <w:pStyle w:val="NormalLeftBold"/>
        <w:numPr>
          <w:ilvl w:val="0"/>
          <w:numId w:val="24"/>
        </w:numPr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Clinical Management of the Adverse Event/Safety Event</w:t>
      </w:r>
    </w:p>
    <w:p w14:paraId="21F94175" w14:textId="59374A44" w:rsidR="00316108" w:rsidRPr="00684B24" w:rsidRDefault="00316108" w:rsidP="00316108">
      <w:pPr>
        <w:numPr>
          <w:ilvl w:val="0"/>
          <w:numId w:val="29"/>
        </w:numPr>
        <w:tabs>
          <w:tab w:val="left" w:pos="360"/>
        </w:tabs>
        <w:spacing w:before="40"/>
        <w:ind w:left="108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 xml:space="preserve">The </w:t>
      </w:r>
      <w:r w:rsidR="00F81F85">
        <w:rPr>
          <w:rFonts w:asciiTheme="minorHAnsi" w:hAnsiTheme="minorHAnsi" w:cstheme="minorHAnsi"/>
          <w:szCs w:val="24"/>
        </w:rPr>
        <w:t>i</w:t>
      </w:r>
      <w:r w:rsidRPr="00684B24">
        <w:rPr>
          <w:rFonts w:asciiTheme="minorHAnsi" w:hAnsiTheme="minorHAnsi" w:cstheme="minorHAnsi"/>
          <w:szCs w:val="24"/>
        </w:rPr>
        <w:t xml:space="preserve">nvestigator, sub-investigator and study coordinator ensure that all appropriate resources are directed toward </w:t>
      </w:r>
      <w:r w:rsidR="00624EBA">
        <w:rPr>
          <w:rFonts w:asciiTheme="minorHAnsi" w:hAnsiTheme="minorHAnsi" w:cstheme="minorHAnsi"/>
          <w:szCs w:val="24"/>
        </w:rPr>
        <w:t>participant</w:t>
      </w:r>
      <w:r w:rsidR="00624EBA" w:rsidRPr="00684B24">
        <w:rPr>
          <w:rFonts w:asciiTheme="minorHAnsi" w:hAnsiTheme="minorHAnsi" w:cstheme="minorHAnsi"/>
          <w:szCs w:val="24"/>
        </w:rPr>
        <w:t xml:space="preserve"> </w:t>
      </w:r>
      <w:r w:rsidRPr="00684B24">
        <w:rPr>
          <w:rFonts w:asciiTheme="minorHAnsi" w:hAnsiTheme="minorHAnsi" w:cstheme="minorHAnsi"/>
          <w:szCs w:val="24"/>
        </w:rPr>
        <w:t>safety and wellbeing and institute therapeutic intervention/support measures.</w:t>
      </w:r>
    </w:p>
    <w:p w14:paraId="0F1B140F" w14:textId="572B5BF3" w:rsidR="00316108" w:rsidRPr="00684B24" w:rsidRDefault="00DF6EE1" w:rsidP="00316108">
      <w:pPr>
        <w:numPr>
          <w:ilvl w:val="0"/>
          <w:numId w:val="29"/>
        </w:numPr>
        <w:tabs>
          <w:tab w:val="left" w:pos="360"/>
        </w:tabs>
        <w:spacing w:before="40"/>
        <w:ind w:left="108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The investigator</w:t>
      </w:r>
      <w:r w:rsidR="003212F4">
        <w:rPr>
          <w:rFonts w:asciiTheme="minorHAnsi" w:hAnsiTheme="minorHAnsi" w:cstheme="minorHAnsi"/>
          <w:szCs w:val="24"/>
        </w:rPr>
        <w:t>, sub-investigator</w:t>
      </w:r>
      <w:r>
        <w:rPr>
          <w:rFonts w:asciiTheme="minorHAnsi" w:hAnsiTheme="minorHAnsi" w:cstheme="minorHAnsi"/>
          <w:szCs w:val="24"/>
        </w:rPr>
        <w:t xml:space="preserve"> and study coordinator r</w:t>
      </w:r>
      <w:r w:rsidR="00316108" w:rsidRPr="00684B24">
        <w:rPr>
          <w:rFonts w:asciiTheme="minorHAnsi" w:hAnsiTheme="minorHAnsi" w:cstheme="minorHAnsi"/>
          <w:szCs w:val="24"/>
        </w:rPr>
        <w:t>eview the protocol for instructions regarding the investigational drug management.</w:t>
      </w:r>
    </w:p>
    <w:p w14:paraId="607709CE" w14:textId="47F42417" w:rsidR="00316108" w:rsidRDefault="00316108" w:rsidP="00316108">
      <w:pPr>
        <w:numPr>
          <w:ilvl w:val="0"/>
          <w:numId w:val="29"/>
        </w:numPr>
        <w:tabs>
          <w:tab w:val="left" w:pos="360"/>
        </w:tabs>
        <w:spacing w:before="40"/>
        <w:ind w:left="108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 xml:space="preserve">The </w:t>
      </w:r>
      <w:r w:rsidR="00F81F85">
        <w:rPr>
          <w:rFonts w:asciiTheme="minorHAnsi" w:hAnsiTheme="minorHAnsi" w:cstheme="minorHAnsi"/>
          <w:szCs w:val="24"/>
        </w:rPr>
        <w:t>i</w:t>
      </w:r>
      <w:r w:rsidRPr="00684B24">
        <w:rPr>
          <w:rFonts w:asciiTheme="minorHAnsi" w:hAnsiTheme="minorHAnsi" w:cstheme="minorHAnsi"/>
          <w:szCs w:val="24"/>
        </w:rPr>
        <w:t>nvestigator</w:t>
      </w:r>
      <w:r w:rsidR="003212F4">
        <w:rPr>
          <w:rFonts w:asciiTheme="minorHAnsi" w:hAnsiTheme="minorHAnsi" w:cstheme="minorHAnsi"/>
          <w:szCs w:val="24"/>
        </w:rPr>
        <w:t>, sub-investigator</w:t>
      </w:r>
      <w:r w:rsidRPr="00684B24">
        <w:rPr>
          <w:rFonts w:asciiTheme="minorHAnsi" w:hAnsiTheme="minorHAnsi" w:cstheme="minorHAnsi"/>
          <w:szCs w:val="24"/>
        </w:rPr>
        <w:t xml:space="preserve"> and study coordinator will follow</w:t>
      </w:r>
      <w:r w:rsidR="00FA5B95">
        <w:rPr>
          <w:rFonts w:asciiTheme="minorHAnsi" w:hAnsiTheme="minorHAnsi" w:cstheme="minorHAnsi"/>
          <w:szCs w:val="24"/>
        </w:rPr>
        <w:t xml:space="preserve"> </w:t>
      </w:r>
      <w:r w:rsidRPr="00684B24">
        <w:rPr>
          <w:rFonts w:asciiTheme="minorHAnsi" w:hAnsiTheme="minorHAnsi" w:cstheme="minorHAnsi"/>
          <w:szCs w:val="24"/>
        </w:rPr>
        <w:t>up and assess</w:t>
      </w:r>
      <w:r w:rsidR="00B91B36">
        <w:rPr>
          <w:rFonts w:asciiTheme="minorHAnsi" w:hAnsiTheme="minorHAnsi" w:cstheme="minorHAnsi"/>
          <w:szCs w:val="24"/>
        </w:rPr>
        <w:t xml:space="preserve"> </w:t>
      </w:r>
      <w:r w:rsidRPr="00684B24">
        <w:rPr>
          <w:rFonts w:asciiTheme="minorHAnsi" w:hAnsiTheme="minorHAnsi" w:cstheme="minorHAnsi"/>
          <w:szCs w:val="24"/>
        </w:rPr>
        <w:t>the</w:t>
      </w:r>
      <w:r w:rsidR="00F81F85">
        <w:rPr>
          <w:rFonts w:asciiTheme="minorHAnsi" w:hAnsiTheme="minorHAnsi" w:cstheme="minorHAnsi"/>
          <w:szCs w:val="24"/>
        </w:rPr>
        <w:t xml:space="preserve"> </w:t>
      </w:r>
      <w:r w:rsidRPr="00684B24">
        <w:rPr>
          <w:rFonts w:asciiTheme="minorHAnsi" w:hAnsiTheme="minorHAnsi" w:cstheme="minorHAnsi"/>
          <w:szCs w:val="24"/>
        </w:rPr>
        <w:t>adverse event until patient is stabilized and/or the event is resolved.</w:t>
      </w:r>
    </w:p>
    <w:p w14:paraId="5E9871E9" w14:textId="77777777" w:rsidR="00FA5B95" w:rsidRPr="00684B24" w:rsidRDefault="00FA5B95" w:rsidP="008631D9">
      <w:pPr>
        <w:tabs>
          <w:tab w:val="left" w:pos="360"/>
        </w:tabs>
        <w:spacing w:before="40"/>
        <w:ind w:left="1080"/>
        <w:jc w:val="left"/>
        <w:rPr>
          <w:rFonts w:asciiTheme="minorHAnsi" w:hAnsiTheme="minorHAnsi" w:cstheme="minorHAnsi"/>
          <w:szCs w:val="24"/>
        </w:rPr>
      </w:pPr>
    </w:p>
    <w:p w14:paraId="749D2ACB" w14:textId="42D7E810" w:rsidR="00B7443D" w:rsidRPr="00684B24" w:rsidRDefault="00B7443D" w:rsidP="00E73F80">
      <w:pPr>
        <w:pStyle w:val="NormalLeftBold"/>
        <w:numPr>
          <w:ilvl w:val="0"/>
          <w:numId w:val="24"/>
        </w:numPr>
        <w:spacing w:before="40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Documenting the Adverse Event/Safety Event</w:t>
      </w:r>
    </w:p>
    <w:p w14:paraId="6FEE93CA" w14:textId="063D4AF7" w:rsidR="00B7443D" w:rsidRPr="00684B24" w:rsidRDefault="00B7443D" w:rsidP="00B7443D">
      <w:pPr>
        <w:numPr>
          <w:ilvl w:val="0"/>
          <w:numId w:val="30"/>
        </w:numPr>
        <w:tabs>
          <w:tab w:val="left" w:pos="360"/>
        </w:tabs>
        <w:spacing w:before="40"/>
        <w:ind w:left="108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lastRenderedPageBreak/>
        <w:t>The investigator completes the appropriate AE worksheet, noting the:</w:t>
      </w:r>
    </w:p>
    <w:p w14:paraId="3490F023" w14:textId="3032ACA5" w:rsidR="00B7443D" w:rsidRPr="00684B24" w:rsidRDefault="00B7443D" w:rsidP="00E73F80">
      <w:pPr>
        <w:numPr>
          <w:ilvl w:val="0"/>
          <w:numId w:val="33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Nature and severity of the event</w:t>
      </w:r>
    </w:p>
    <w:p w14:paraId="7871A3FE" w14:textId="0FCDECC5" w:rsidR="00B7443D" w:rsidRPr="00684B24" w:rsidRDefault="00B7443D" w:rsidP="00E73F80">
      <w:pPr>
        <w:numPr>
          <w:ilvl w:val="0"/>
          <w:numId w:val="33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Probable relationship of the AE to the investigational product</w:t>
      </w:r>
    </w:p>
    <w:p w14:paraId="6A0107FF" w14:textId="4988A209" w:rsidR="00B7443D" w:rsidRPr="00684B24" w:rsidRDefault="00B7443D" w:rsidP="00E73F80">
      <w:pPr>
        <w:numPr>
          <w:ilvl w:val="0"/>
          <w:numId w:val="33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Date and time of AE onset</w:t>
      </w:r>
    </w:p>
    <w:p w14:paraId="19BD0385" w14:textId="3506AE54" w:rsidR="00B7443D" w:rsidRPr="00684B24" w:rsidRDefault="00B7443D" w:rsidP="00E73F80">
      <w:pPr>
        <w:numPr>
          <w:ilvl w:val="0"/>
          <w:numId w:val="33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Date and time of AE resolution, if available</w:t>
      </w:r>
    </w:p>
    <w:p w14:paraId="5C5AAC33" w14:textId="4283ADB7" w:rsidR="00B7443D" w:rsidRPr="00684B24" w:rsidRDefault="00B7443D" w:rsidP="00B7443D">
      <w:pPr>
        <w:numPr>
          <w:ilvl w:val="0"/>
          <w:numId w:val="30"/>
        </w:numPr>
        <w:tabs>
          <w:tab w:val="left" w:pos="360"/>
        </w:tabs>
        <w:spacing w:before="40"/>
        <w:ind w:left="108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The study coordinator:</w:t>
      </w:r>
    </w:p>
    <w:p w14:paraId="50AC2E74" w14:textId="6A426A5B" w:rsidR="00B7443D" w:rsidRPr="00684B24" w:rsidRDefault="00B7443D" w:rsidP="00E73F80">
      <w:pPr>
        <w:numPr>
          <w:ilvl w:val="0"/>
          <w:numId w:val="36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 xml:space="preserve">Interviews </w:t>
      </w:r>
      <w:r w:rsidR="00624EBA">
        <w:rPr>
          <w:rFonts w:asciiTheme="minorHAnsi" w:hAnsiTheme="minorHAnsi" w:cstheme="minorHAnsi"/>
          <w:szCs w:val="24"/>
        </w:rPr>
        <w:t>participant</w:t>
      </w:r>
      <w:r w:rsidR="00624EBA" w:rsidRPr="00684B24">
        <w:rPr>
          <w:rFonts w:asciiTheme="minorHAnsi" w:hAnsiTheme="minorHAnsi" w:cstheme="minorHAnsi"/>
          <w:szCs w:val="24"/>
        </w:rPr>
        <w:t xml:space="preserve"> </w:t>
      </w:r>
      <w:r w:rsidR="004C119E">
        <w:rPr>
          <w:rFonts w:asciiTheme="minorHAnsi" w:hAnsiTheme="minorHAnsi" w:cstheme="minorHAnsi"/>
          <w:szCs w:val="24"/>
        </w:rPr>
        <w:t>and/</w:t>
      </w:r>
      <w:r w:rsidRPr="00684B24">
        <w:rPr>
          <w:rFonts w:asciiTheme="minorHAnsi" w:hAnsiTheme="minorHAnsi" w:cstheme="minorHAnsi"/>
          <w:szCs w:val="24"/>
        </w:rPr>
        <w:t>or parent/guardian</w:t>
      </w:r>
      <w:r w:rsidR="003212F4">
        <w:rPr>
          <w:rFonts w:asciiTheme="minorHAnsi" w:hAnsiTheme="minorHAnsi" w:cstheme="minorHAnsi"/>
          <w:szCs w:val="24"/>
        </w:rPr>
        <w:t>,</w:t>
      </w:r>
      <w:r w:rsidRPr="00684B24">
        <w:rPr>
          <w:rFonts w:asciiTheme="minorHAnsi" w:hAnsiTheme="minorHAnsi" w:cstheme="minorHAnsi"/>
          <w:szCs w:val="24"/>
        </w:rPr>
        <w:t xml:space="preserve"> if available</w:t>
      </w:r>
    </w:p>
    <w:p w14:paraId="51D835AC" w14:textId="2FA8C2B0" w:rsidR="00B7443D" w:rsidRPr="00684B24" w:rsidRDefault="00B7443D" w:rsidP="00E73F80">
      <w:pPr>
        <w:numPr>
          <w:ilvl w:val="0"/>
          <w:numId w:val="36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 xml:space="preserve">Reviews </w:t>
      </w:r>
      <w:r w:rsidR="00624EBA">
        <w:rPr>
          <w:rFonts w:asciiTheme="minorHAnsi" w:hAnsiTheme="minorHAnsi" w:cstheme="minorHAnsi"/>
          <w:szCs w:val="24"/>
        </w:rPr>
        <w:t>participant</w:t>
      </w:r>
      <w:r w:rsidR="00624EBA" w:rsidRPr="00684B24">
        <w:rPr>
          <w:rFonts w:asciiTheme="minorHAnsi" w:hAnsiTheme="minorHAnsi" w:cstheme="minorHAnsi"/>
          <w:szCs w:val="24"/>
        </w:rPr>
        <w:t xml:space="preserve"> </w:t>
      </w:r>
      <w:r w:rsidRPr="00684B24">
        <w:rPr>
          <w:rFonts w:asciiTheme="minorHAnsi" w:hAnsiTheme="minorHAnsi" w:cstheme="minorHAnsi"/>
          <w:szCs w:val="24"/>
        </w:rPr>
        <w:t>records</w:t>
      </w:r>
    </w:p>
    <w:p w14:paraId="179E44C3" w14:textId="51ECF3EF" w:rsidR="00B7443D" w:rsidRPr="00684B24" w:rsidRDefault="00B7443D" w:rsidP="00E73F80">
      <w:pPr>
        <w:numPr>
          <w:ilvl w:val="0"/>
          <w:numId w:val="36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Records all therapeutic interventions, diagnostic procedures, laboratory tests, concomitant medications, dosage adjustments and interruptions</w:t>
      </w:r>
    </w:p>
    <w:p w14:paraId="0A56F27E" w14:textId="7841AB9B" w:rsidR="00B7443D" w:rsidRPr="00684B24" w:rsidRDefault="00B7443D" w:rsidP="00E73F80">
      <w:pPr>
        <w:numPr>
          <w:ilvl w:val="0"/>
          <w:numId w:val="36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Collects source documents for laboratory tests</w:t>
      </w:r>
      <w:r w:rsidR="004C119E">
        <w:rPr>
          <w:rFonts w:asciiTheme="minorHAnsi" w:hAnsiTheme="minorHAnsi" w:cstheme="minorHAnsi"/>
          <w:szCs w:val="24"/>
        </w:rPr>
        <w:t>/</w:t>
      </w:r>
      <w:r w:rsidRPr="00684B24">
        <w:rPr>
          <w:rFonts w:asciiTheme="minorHAnsi" w:hAnsiTheme="minorHAnsi" w:cstheme="minorHAnsi"/>
          <w:szCs w:val="24"/>
        </w:rPr>
        <w:t>procedures</w:t>
      </w:r>
    </w:p>
    <w:p w14:paraId="514372D2" w14:textId="7274A2FF" w:rsidR="00B7443D" w:rsidRPr="00684B24" w:rsidRDefault="00B7443D" w:rsidP="00E73F80">
      <w:pPr>
        <w:numPr>
          <w:ilvl w:val="0"/>
          <w:numId w:val="36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Completes the appropriate case</w:t>
      </w:r>
      <w:r w:rsidR="003212F4">
        <w:rPr>
          <w:rFonts w:asciiTheme="minorHAnsi" w:hAnsiTheme="minorHAnsi" w:cstheme="minorHAnsi"/>
          <w:szCs w:val="24"/>
        </w:rPr>
        <w:t xml:space="preserve"> </w:t>
      </w:r>
      <w:r w:rsidRPr="00684B24">
        <w:rPr>
          <w:rFonts w:asciiTheme="minorHAnsi" w:hAnsiTheme="minorHAnsi" w:cstheme="minorHAnsi"/>
          <w:szCs w:val="24"/>
        </w:rPr>
        <w:t>report form</w:t>
      </w:r>
      <w:r w:rsidR="004C119E">
        <w:rPr>
          <w:rFonts w:asciiTheme="minorHAnsi" w:hAnsiTheme="minorHAnsi" w:cstheme="minorHAnsi"/>
          <w:szCs w:val="24"/>
        </w:rPr>
        <w:t xml:space="preserve"> (CRF)</w:t>
      </w:r>
    </w:p>
    <w:p w14:paraId="3EF9DFF0" w14:textId="153C40CD" w:rsidR="00B7443D" w:rsidRPr="00684B24" w:rsidRDefault="00B7443D" w:rsidP="00B7443D">
      <w:pPr>
        <w:numPr>
          <w:ilvl w:val="0"/>
          <w:numId w:val="30"/>
        </w:numPr>
        <w:tabs>
          <w:tab w:val="left" w:pos="360"/>
        </w:tabs>
        <w:spacing w:before="40"/>
        <w:ind w:left="108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The investigator or sub-investigator:</w:t>
      </w:r>
    </w:p>
    <w:p w14:paraId="79840D58" w14:textId="1D72F042" w:rsidR="00B7443D" w:rsidRPr="00684B24" w:rsidRDefault="00B7443D" w:rsidP="00E73F80">
      <w:pPr>
        <w:numPr>
          <w:ilvl w:val="0"/>
          <w:numId w:val="35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Provides medical interpretation of laboratory tests and/or diagnostic procedures</w:t>
      </w:r>
    </w:p>
    <w:p w14:paraId="53D1B62A" w14:textId="37A94482" w:rsidR="00B7443D" w:rsidRPr="00684B24" w:rsidRDefault="00B7443D" w:rsidP="00E73F80">
      <w:pPr>
        <w:numPr>
          <w:ilvl w:val="0"/>
          <w:numId w:val="35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Reviews CRF</w:t>
      </w:r>
    </w:p>
    <w:p w14:paraId="5B17DF75" w14:textId="54A28886" w:rsidR="00CF3F29" w:rsidRPr="00684B24" w:rsidRDefault="00B7443D" w:rsidP="00E73F80">
      <w:pPr>
        <w:numPr>
          <w:ilvl w:val="0"/>
          <w:numId w:val="35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Signs CRF</w:t>
      </w:r>
    </w:p>
    <w:p w14:paraId="540808A4" w14:textId="0287AC2A" w:rsidR="006F638D" w:rsidRDefault="00E73F80" w:rsidP="00E73F80">
      <w:pPr>
        <w:pStyle w:val="NormalLeftBold"/>
        <w:numPr>
          <w:ilvl w:val="0"/>
          <w:numId w:val="24"/>
        </w:numPr>
        <w:spacing w:before="40"/>
      </w:pPr>
      <w:r>
        <w:t>Reporting Adverse Events/Safety Events</w:t>
      </w:r>
    </w:p>
    <w:p w14:paraId="3F7DD979" w14:textId="5A395BA2" w:rsidR="00010BB4" w:rsidRPr="00684B24" w:rsidRDefault="00E73F80" w:rsidP="008F6FB5">
      <w:pPr>
        <w:numPr>
          <w:ilvl w:val="0"/>
          <w:numId w:val="44"/>
        </w:numPr>
        <w:tabs>
          <w:tab w:val="left" w:pos="360"/>
        </w:tabs>
        <w:spacing w:before="40"/>
        <w:ind w:left="1080"/>
        <w:jc w:val="left"/>
        <w:rPr>
          <w:szCs w:val="24"/>
        </w:rPr>
      </w:pPr>
      <w:r w:rsidRPr="00684B24">
        <w:rPr>
          <w:rFonts w:asciiTheme="minorHAnsi" w:hAnsiTheme="minorHAnsi" w:cstheme="minorHAnsi"/>
          <w:szCs w:val="24"/>
        </w:rPr>
        <w:t>Sponsor</w:t>
      </w:r>
      <w:r w:rsidRPr="00684B24">
        <w:rPr>
          <w:szCs w:val="24"/>
        </w:rPr>
        <w:t xml:space="preserve"> reports for an SAE </w:t>
      </w:r>
      <w:r w:rsidR="004C119E">
        <w:rPr>
          <w:szCs w:val="24"/>
        </w:rPr>
        <w:t xml:space="preserve">must </w:t>
      </w:r>
      <w:r w:rsidRPr="00684B24">
        <w:rPr>
          <w:szCs w:val="24"/>
        </w:rPr>
        <w:t xml:space="preserve">be reported via telephone, fax or e-mail no later than 24 hours of </w:t>
      </w:r>
      <w:r w:rsidR="004C119E">
        <w:rPr>
          <w:szCs w:val="24"/>
        </w:rPr>
        <w:t xml:space="preserve">staff </w:t>
      </w:r>
      <w:r w:rsidRPr="00684B24">
        <w:rPr>
          <w:szCs w:val="24"/>
        </w:rPr>
        <w:t>becoming aware</w:t>
      </w:r>
      <w:r w:rsidR="004C119E">
        <w:rPr>
          <w:szCs w:val="24"/>
        </w:rPr>
        <w:t xml:space="preserve"> of the events</w:t>
      </w:r>
      <w:r w:rsidRPr="00684B24">
        <w:rPr>
          <w:szCs w:val="24"/>
        </w:rPr>
        <w:t>.</w:t>
      </w:r>
    </w:p>
    <w:p w14:paraId="6D182436" w14:textId="657D4D36" w:rsidR="00E73F80" w:rsidRDefault="00E73F80" w:rsidP="00E73F80">
      <w:pPr>
        <w:numPr>
          <w:ilvl w:val="0"/>
          <w:numId w:val="40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 xml:space="preserve">Provide as much information as </w:t>
      </w:r>
      <w:r w:rsidR="00FA7170">
        <w:rPr>
          <w:rFonts w:asciiTheme="minorHAnsi" w:hAnsiTheme="minorHAnsi" w:cstheme="minorHAnsi"/>
          <w:szCs w:val="24"/>
        </w:rPr>
        <w:t>is available</w:t>
      </w:r>
      <w:r w:rsidRPr="00684B24">
        <w:rPr>
          <w:rFonts w:asciiTheme="minorHAnsi" w:hAnsiTheme="minorHAnsi" w:cstheme="minorHAnsi"/>
          <w:szCs w:val="24"/>
        </w:rPr>
        <w:t>.</w:t>
      </w:r>
    </w:p>
    <w:p w14:paraId="5340849E" w14:textId="3935D9E7" w:rsidR="00B91B36" w:rsidRPr="00684B24" w:rsidRDefault="00B91B36" w:rsidP="00E73F80">
      <w:pPr>
        <w:numPr>
          <w:ilvl w:val="0"/>
          <w:numId w:val="40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Provide additional documents that support the SAE.</w:t>
      </w:r>
    </w:p>
    <w:p w14:paraId="4397875F" w14:textId="222D8D76" w:rsidR="00E73F80" w:rsidRPr="00684B24" w:rsidRDefault="00E73F80" w:rsidP="00E73F80">
      <w:pPr>
        <w:numPr>
          <w:ilvl w:val="0"/>
          <w:numId w:val="40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Keep sponsor informed throughout management of the event and as details become available.</w:t>
      </w:r>
    </w:p>
    <w:p w14:paraId="2D7FFBEC" w14:textId="1307F805" w:rsidR="00E73F80" w:rsidRPr="00684B24" w:rsidRDefault="00E73F80" w:rsidP="00E73F80">
      <w:pPr>
        <w:numPr>
          <w:ilvl w:val="0"/>
          <w:numId w:val="40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 xml:space="preserve">If additional information cannot be obtained for whatever reason, this </w:t>
      </w:r>
      <w:r w:rsidR="000A6F02">
        <w:rPr>
          <w:rFonts w:asciiTheme="minorHAnsi" w:hAnsiTheme="minorHAnsi" w:cstheme="minorHAnsi"/>
          <w:szCs w:val="24"/>
        </w:rPr>
        <w:t xml:space="preserve">should </w:t>
      </w:r>
      <w:r w:rsidRPr="00684B24">
        <w:rPr>
          <w:rFonts w:asciiTheme="minorHAnsi" w:hAnsiTheme="minorHAnsi" w:cstheme="minorHAnsi"/>
          <w:szCs w:val="24"/>
        </w:rPr>
        <w:t>be documented.</w:t>
      </w:r>
    </w:p>
    <w:p w14:paraId="7C4E0938" w14:textId="33C2A4C5" w:rsidR="00E73F80" w:rsidRPr="00684B24" w:rsidRDefault="00E73F80" w:rsidP="00E73F80">
      <w:pPr>
        <w:numPr>
          <w:ilvl w:val="0"/>
          <w:numId w:val="40"/>
        </w:numPr>
        <w:tabs>
          <w:tab w:val="left" w:pos="360"/>
        </w:tabs>
        <w:ind w:left="1800"/>
        <w:jc w:val="left"/>
        <w:rPr>
          <w:rFonts w:asciiTheme="minorHAnsi" w:hAnsiTheme="minorHAnsi" w:cstheme="minorHAnsi"/>
          <w:szCs w:val="24"/>
        </w:rPr>
      </w:pPr>
      <w:r w:rsidRPr="00684B24">
        <w:rPr>
          <w:rFonts w:asciiTheme="minorHAnsi" w:hAnsiTheme="minorHAnsi" w:cstheme="minorHAnsi"/>
          <w:szCs w:val="24"/>
        </w:rPr>
        <w:t>Sponsor should be informed when no other information is expected</w:t>
      </w:r>
      <w:r w:rsidR="000A6F02">
        <w:rPr>
          <w:rFonts w:asciiTheme="minorHAnsi" w:hAnsiTheme="minorHAnsi" w:cstheme="minorHAnsi"/>
          <w:szCs w:val="24"/>
        </w:rPr>
        <w:t>.</w:t>
      </w:r>
    </w:p>
    <w:p w14:paraId="3BD27882" w14:textId="42D4ABC5" w:rsidR="00E73F80" w:rsidRPr="00752A83" w:rsidRDefault="008F6FB5" w:rsidP="008F6FB5">
      <w:pPr>
        <w:numPr>
          <w:ilvl w:val="0"/>
          <w:numId w:val="44"/>
        </w:numPr>
        <w:tabs>
          <w:tab w:val="left" w:pos="360"/>
        </w:tabs>
        <w:spacing w:before="40"/>
        <w:ind w:left="1080"/>
        <w:jc w:val="left"/>
        <w:rPr>
          <w:rFonts w:asciiTheme="minorHAnsi" w:hAnsiTheme="minorHAnsi" w:cstheme="minorHAnsi"/>
          <w:i/>
          <w:szCs w:val="24"/>
          <w:highlight w:val="yellow"/>
        </w:rPr>
      </w:pPr>
      <w:r w:rsidRPr="00684B24">
        <w:rPr>
          <w:rFonts w:asciiTheme="minorHAnsi" w:hAnsiTheme="minorHAnsi" w:cstheme="minorHAnsi"/>
          <w:szCs w:val="24"/>
        </w:rPr>
        <w:t xml:space="preserve">Reporting SAEs to the IRB by </w:t>
      </w:r>
      <w:r w:rsidR="00045475" w:rsidRPr="00752A83">
        <w:rPr>
          <w:rFonts w:asciiTheme="minorHAnsi" w:hAnsiTheme="minorHAnsi" w:cstheme="minorHAnsi"/>
          <w:i/>
          <w:iCs/>
          <w:szCs w:val="24"/>
          <w:highlight w:val="yellow"/>
        </w:rPr>
        <w:t>[</w:t>
      </w:r>
      <w:r w:rsidRPr="00752A83">
        <w:rPr>
          <w:rFonts w:asciiTheme="minorHAnsi" w:hAnsiTheme="minorHAnsi" w:cstheme="minorHAnsi"/>
          <w:i/>
          <w:iCs/>
          <w:szCs w:val="24"/>
          <w:highlight w:val="yellow"/>
        </w:rPr>
        <w:t>Insert the title of the person responsible for submission</w:t>
      </w:r>
      <w:r w:rsidR="00045475" w:rsidRPr="00752A83">
        <w:rPr>
          <w:rFonts w:asciiTheme="minorHAnsi" w:hAnsiTheme="minorHAnsi" w:cstheme="minorHAnsi"/>
          <w:i/>
          <w:iCs/>
          <w:szCs w:val="24"/>
          <w:highlight w:val="yellow"/>
        </w:rPr>
        <w:t>]</w:t>
      </w:r>
    </w:p>
    <w:p w14:paraId="702C05AF" w14:textId="1FAEF546" w:rsidR="00E73F80" w:rsidRPr="00752A83" w:rsidRDefault="008F6FB5" w:rsidP="008F6FB5">
      <w:pPr>
        <w:numPr>
          <w:ilvl w:val="0"/>
          <w:numId w:val="42"/>
        </w:numPr>
        <w:tabs>
          <w:tab w:val="left" w:pos="360"/>
          <w:tab w:val="left" w:pos="2250"/>
        </w:tabs>
        <w:ind w:left="1800"/>
        <w:jc w:val="left"/>
        <w:rPr>
          <w:highlight w:val="yellow"/>
        </w:rPr>
      </w:pPr>
      <w:r w:rsidRPr="00752A83">
        <w:rPr>
          <w:i/>
          <w:iCs/>
          <w:highlight w:val="yellow"/>
        </w:rPr>
        <w:t>Include your IRB’s reporting requirements</w:t>
      </w:r>
    </w:p>
    <w:p w14:paraId="16044850" w14:textId="51C23EC6" w:rsidR="008F6FB5" w:rsidRDefault="008F6FB5" w:rsidP="008F6FB5">
      <w:pPr>
        <w:numPr>
          <w:ilvl w:val="0"/>
          <w:numId w:val="44"/>
        </w:numPr>
        <w:tabs>
          <w:tab w:val="left" w:pos="360"/>
        </w:tabs>
        <w:spacing w:before="40"/>
        <w:ind w:left="1080"/>
        <w:jc w:val="left"/>
      </w:pPr>
      <w:r>
        <w:t>Receiving IND Safety Reports from sponsors</w:t>
      </w:r>
    </w:p>
    <w:p w14:paraId="23EF10DE" w14:textId="7C195481" w:rsidR="008F6FB5" w:rsidRPr="00752A83" w:rsidRDefault="008F6FB5" w:rsidP="008F6FB5">
      <w:pPr>
        <w:numPr>
          <w:ilvl w:val="0"/>
          <w:numId w:val="45"/>
        </w:numPr>
        <w:tabs>
          <w:tab w:val="left" w:pos="360"/>
        </w:tabs>
        <w:ind w:left="1800"/>
        <w:jc w:val="left"/>
        <w:rPr>
          <w:highlight w:val="yellow"/>
        </w:rPr>
      </w:pPr>
      <w:r w:rsidRPr="00752A83">
        <w:rPr>
          <w:i/>
          <w:iCs/>
          <w:highlight w:val="yellow"/>
        </w:rPr>
        <w:t>Include your IRB’s reporting requirements and any internal process(es) you have for reviewing IND safety that are sent by the sponsor</w:t>
      </w:r>
      <w:r w:rsidR="000A6F02" w:rsidRPr="00752A83">
        <w:rPr>
          <w:i/>
          <w:iCs/>
          <w:highlight w:val="yellow"/>
        </w:rPr>
        <w:t>.</w:t>
      </w:r>
    </w:p>
    <w:p w14:paraId="76F481AD" w14:textId="77777777" w:rsidR="00F81F85" w:rsidRPr="00752A83" w:rsidRDefault="00F81F85" w:rsidP="00F81F85">
      <w:pPr>
        <w:tabs>
          <w:tab w:val="left" w:pos="360"/>
        </w:tabs>
        <w:jc w:val="left"/>
      </w:pPr>
    </w:p>
    <w:p w14:paraId="0240E268" w14:textId="7C39B5DE" w:rsidR="00CF3F29" w:rsidRDefault="00CF3F29" w:rsidP="004026C0">
      <w:pPr>
        <w:pStyle w:val="Heading7"/>
        <w:rPr>
          <w:caps/>
        </w:rPr>
      </w:pPr>
      <w:r w:rsidRPr="004026C0">
        <w:rPr>
          <w:caps/>
        </w:rPr>
        <w:t xml:space="preserve">Supporting Documents </w:t>
      </w:r>
    </w:p>
    <w:p w14:paraId="4D0305C6" w14:textId="535A7857" w:rsidR="00117663" w:rsidRPr="00684B24" w:rsidRDefault="00117663" w:rsidP="00117663">
      <w:pPr>
        <w:pStyle w:val="NormalLeftBold"/>
        <w:numPr>
          <w:ilvl w:val="0"/>
          <w:numId w:val="46"/>
        </w:numPr>
        <w:spacing w:before="40"/>
        <w:rPr>
          <w:b w:val="0"/>
          <w:bCs/>
          <w:sz w:val="28"/>
          <w:szCs w:val="22"/>
        </w:rPr>
      </w:pPr>
      <w:r w:rsidRPr="00684B24">
        <w:rPr>
          <w:b w:val="0"/>
          <w:bCs/>
        </w:rPr>
        <w:t>21 CFR 312 Subpart B – Investigational New Drug Application (IND)</w:t>
      </w:r>
    </w:p>
    <w:p w14:paraId="069B13B2" w14:textId="7BE7FADF" w:rsidR="00117663" w:rsidRPr="00684B24" w:rsidRDefault="00117663" w:rsidP="00117663">
      <w:pPr>
        <w:pStyle w:val="NormalLeftBold"/>
        <w:numPr>
          <w:ilvl w:val="0"/>
          <w:numId w:val="46"/>
        </w:numPr>
        <w:spacing w:before="40"/>
        <w:rPr>
          <w:b w:val="0"/>
          <w:bCs/>
          <w:sz w:val="28"/>
          <w:szCs w:val="22"/>
        </w:rPr>
      </w:pPr>
      <w:r w:rsidRPr="00684B24">
        <w:rPr>
          <w:b w:val="0"/>
          <w:bCs/>
        </w:rPr>
        <w:t>21 CFR 314 Subpart H – Accelerated Approval of New Drugs for Serious or Life-Threatening Illnesses</w:t>
      </w:r>
    </w:p>
    <w:p w14:paraId="0D90283D" w14:textId="3940B21F" w:rsidR="00117663" w:rsidRPr="00684B24" w:rsidRDefault="00117663" w:rsidP="00117663">
      <w:pPr>
        <w:pStyle w:val="NormalLeftBold"/>
        <w:numPr>
          <w:ilvl w:val="0"/>
          <w:numId w:val="46"/>
        </w:numPr>
        <w:spacing w:before="40"/>
        <w:rPr>
          <w:b w:val="0"/>
          <w:bCs/>
          <w:sz w:val="28"/>
          <w:szCs w:val="22"/>
        </w:rPr>
      </w:pPr>
      <w:r w:rsidRPr="00684B24">
        <w:rPr>
          <w:b w:val="0"/>
          <w:bCs/>
        </w:rPr>
        <w:t>21 CFR 812 Subpart C – Responsibilities of Sponsors</w:t>
      </w:r>
    </w:p>
    <w:p w14:paraId="01FE3086" w14:textId="69FC36FE" w:rsidR="00117663" w:rsidRPr="00684B24" w:rsidRDefault="00117663" w:rsidP="00117663">
      <w:pPr>
        <w:pStyle w:val="NormalLeftBold"/>
        <w:numPr>
          <w:ilvl w:val="0"/>
          <w:numId w:val="46"/>
        </w:numPr>
        <w:spacing w:before="40"/>
        <w:rPr>
          <w:b w:val="0"/>
          <w:bCs/>
          <w:sz w:val="28"/>
          <w:szCs w:val="22"/>
        </w:rPr>
      </w:pPr>
      <w:r w:rsidRPr="00684B24">
        <w:rPr>
          <w:b w:val="0"/>
          <w:bCs/>
        </w:rPr>
        <w:t>ICH Good Clinical Practice Guideline Sections 4 and 5</w:t>
      </w:r>
    </w:p>
    <w:p w14:paraId="0E3A6030" w14:textId="0A9B207B" w:rsidR="00CF3F29" w:rsidRPr="003212F4" w:rsidRDefault="00CF3F29" w:rsidP="003212F4">
      <w:pPr>
        <w:pStyle w:val="NormalLeftItalic"/>
      </w:pPr>
    </w:p>
    <w:p w14:paraId="4BEB572E" w14:textId="7F9DF410" w:rsidR="00CF3F29" w:rsidRPr="009856F5" w:rsidRDefault="00CF3F29" w:rsidP="00FB413E">
      <w:pPr>
        <w:pStyle w:val="Heading7"/>
      </w:pPr>
      <w:r w:rsidRPr="009856F5">
        <w:lastRenderedPageBreak/>
        <w:t>REFERENCES</w:t>
      </w:r>
    </w:p>
    <w:p w14:paraId="1E7C5BF3" w14:textId="3862B3CC" w:rsidR="00CF3F29" w:rsidRPr="00684B24" w:rsidRDefault="00CF3F29" w:rsidP="003212F4">
      <w:pPr>
        <w:pStyle w:val="NormalLeftItalic"/>
      </w:pPr>
      <w:r w:rsidRPr="00684B24">
        <w:t>Include both local and federal regulations cited to create the SOP</w:t>
      </w:r>
      <w:r w:rsidR="00A577B6" w:rsidRPr="00684B24">
        <w:t>.</w:t>
      </w:r>
    </w:p>
    <w:p w14:paraId="23E043C2" w14:textId="77777777" w:rsidR="00CF3F29" w:rsidRPr="009856F5" w:rsidRDefault="00CF3F29" w:rsidP="00CF3F29">
      <w:pPr>
        <w:pStyle w:val="Header"/>
      </w:pPr>
    </w:p>
    <w:p w14:paraId="6D943214" w14:textId="0BD6B0F4" w:rsidR="00CF3F29" w:rsidRDefault="00CF3F29" w:rsidP="00FB413E">
      <w:pPr>
        <w:pStyle w:val="Heading7"/>
      </w:pPr>
      <w:r w:rsidRPr="009856F5">
        <w:t>ATTACHMENTS</w:t>
      </w:r>
    </w:p>
    <w:p w14:paraId="464F2BB9" w14:textId="69A90B83" w:rsidR="00117663" w:rsidRPr="00684B24" w:rsidRDefault="00117663" w:rsidP="00117663">
      <w:pPr>
        <w:pStyle w:val="NormalLeftBold"/>
        <w:numPr>
          <w:ilvl w:val="0"/>
          <w:numId w:val="47"/>
        </w:numPr>
        <w:spacing w:before="40"/>
        <w:rPr>
          <w:b w:val="0"/>
          <w:bCs/>
        </w:rPr>
      </w:pPr>
      <w:r w:rsidRPr="00684B24">
        <w:rPr>
          <w:b w:val="0"/>
          <w:bCs/>
        </w:rPr>
        <w:t xml:space="preserve">Attachment 1 – Attachment title: </w:t>
      </w:r>
      <w:r w:rsidR="003212F4">
        <w:rPr>
          <w:b w:val="0"/>
          <w:bCs/>
        </w:rPr>
        <w:t xml:space="preserve"> </w:t>
      </w:r>
      <w:r w:rsidRPr="00684B24">
        <w:rPr>
          <w:b w:val="0"/>
          <w:bCs/>
        </w:rPr>
        <w:t>Adverse Event Reporting Template</w:t>
      </w:r>
    </w:p>
    <w:p w14:paraId="101C119F" w14:textId="77777777" w:rsidR="00CF3F29" w:rsidRPr="009856F5" w:rsidRDefault="00CF3F29" w:rsidP="003212F4">
      <w:pPr>
        <w:pStyle w:val="Header"/>
        <w:jc w:val="left"/>
      </w:pPr>
    </w:p>
    <w:p w14:paraId="1FDCC58C" w14:textId="6E4D62C1" w:rsidR="00CF3F29" w:rsidRDefault="00CF3F29" w:rsidP="00FB413E">
      <w:pPr>
        <w:pStyle w:val="Heading7"/>
      </w:pPr>
      <w:r w:rsidRPr="009856F5">
        <w:t>REVISION HISTORY</w:t>
      </w:r>
    </w:p>
    <w:p w14:paraId="0BFEE89C" w14:textId="46CC38F9" w:rsidR="00A06639" w:rsidRPr="003212F4" w:rsidRDefault="00A06639" w:rsidP="003212F4">
      <w:pPr>
        <w:pStyle w:val="NormalLeftItalic"/>
      </w:pPr>
      <w:r w:rsidRPr="003212F4">
        <w:rPr>
          <w:highlight w:val="yellow"/>
        </w:rPr>
        <w:t>Major changes should be identified.  Show history in descending order of versions.</w:t>
      </w:r>
    </w:p>
    <w:p w14:paraId="23B288D1" w14:textId="77777777" w:rsidR="00D679B7" w:rsidRPr="009856F5" w:rsidRDefault="00D679B7" w:rsidP="00D679B7">
      <w:pPr>
        <w:pStyle w:val="NormalCenteredItalic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790"/>
        <w:gridCol w:w="3060"/>
      </w:tblGrid>
      <w:tr w:rsidR="00CF3F29" w:rsidRPr="002B5634" w14:paraId="349B22DA" w14:textId="77777777" w:rsidTr="0057183C">
        <w:trPr>
          <w:cantSplit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3BA682" w14:textId="77777777" w:rsidR="00CF3F29" w:rsidRPr="009856F5" w:rsidRDefault="00CF3F29" w:rsidP="00186CDB">
            <w:pPr>
              <w:pStyle w:val="NormalCenterBold"/>
            </w:pPr>
            <w:r w:rsidRPr="009856F5">
              <w:t>Version Number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6FC7A1" w14:textId="77777777" w:rsidR="00CF3F29" w:rsidRPr="009856F5" w:rsidRDefault="00CF3F29" w:rsidP="00186CDB">
            <w:pPr>
              <w:pStyle w:val="NormalCenterBold"/>
            </w:pPr>
            <w:r w:rsidRPr="009856F5">
              <w:t>Summary of Changes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82FFC6" w14:textId="6A828688" w:rsidR="00CF3F29" w:rsidRPr="004026C0" w:rsidRDefault="00CF3F29" w:rsidP="00186CDB">
            <w:pPr>
              <w:pStyle w:val="NormalCenterBold"/>
            </w:pPr>
            <w:r w:rsidRPr="009856F5">
              <w:t>Replaces</w:t>
            </w:r>
          </w:p>
        </w:tc>
      </w:tr>
      <w:tr w:rsidR="00CF3F29" w:rsidRPr="002B5634" w14:paraId="67E56474" w14:textId="77777777" w:rsidTr="0057183C">
        <w:trPr>
          <w:cantSplit/>
          <w:trHeight w:val="36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4C975" w14:textId="77777777" w:rsidR="00CF3F29" w:rsidRPr="009856F5" w:rsidRDefault="00CF3F29" w:rsidP="00CF3F29"/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532F" w14:textId="77777777" w:rsidR="00CF3F29" w:rsidRPr="004026C0" w:rsidRDefault="00CF3F29" w:rsidP="00CF3F29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12F6D" w14:textId="77777777" w:rsidR="00CF3F29" w:rsidRPr="004026C0" w:rsidRDefault="00CF3F29" w:rsidP="003212F4">
            <w:pPr>
              <w:pStyle w:val="NormalLeftItalic"/>
            </w:pPr>
            <w:r w:rsidRPr="004026C0">
              <w:t>Document Number, Revision Number</w:t>
            </w:r>
          </w:p>
        </w:tc>
      </w:tr>
      <w:tr w:rsidR="00CF3F29" w:rsidRPr="002B5634" w14:paraId="77788DCE" w14:textId="77777777" w:rsidTr="0057183C">
        <w:trPr>
          <w:cantSplit/>
          <w:trHeight w:val="4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B99A5" w14:textId="77777777" w:rsidR="00CF3F29" w:rsidRPr="009856F5" w:rsidRDefault="00CF3F29" w:rsidP="00CF3F29">
            <w:r w:rsidRPr="009856F5">
              <w:t>02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312B" w14:textId="77777777" w:rsidR="00CF3F29" w:rsidRPr="004026C0" w:rsidRDefault="00CF3F29" w:rsidP="003212F4">
            <w:pPr>
              <w:pStyle w:val="NormalLeftItalic"/>
            </w:pPr>
            <w:r w:rsidRPr="004026C0">
              <w:t>Enter the summary of changes in a bulleted list, highlighting the major changes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43D8" w14:textId="77777777" w:rsidR="00CF3F29" w:rsidRPr="004026C0" w:rsidRDefault="00CF3F29" w:rsidP="00CF3F29">
            <w:r w:rsidRPr="004026C0">
              <w:t>SOP XXX-###, 01</w:t>
            </w:r>
          </w:p>
        </w:tc>
      </w:tr>
      <w:tr w:rsidR="00CF3F29" w:rsidRPr="002B5634" w14:paraId="7CC617BE" w14:textId="77777777" w:rsidTr="0057183C">
        <w:trPr>
          <w:cantSplit/>
          <w:trHeight w:val="4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51DF5" w14:textId="77777777" w:rsidR="00CF3F29" w:rsidRPr="009856F5" w:rsidRDefault="00CF3F29" w:rsidP="00CF3F29">
            <w:r w:rsidRPr="009856F5">
              <w:t>01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B1F3C" w14:textId="4D37E1F2" w:rsidR="00CF3F29" w:rsidRPr="004026C0" w:rsidRDefault="00CF3F29" w:rsidP="003212F4">
            <w:pPr>
              <w:pStyle w:val="NormalLeftItalic"/>
            </w:pPr>
            <w:r w:rsidRPr="004026C0">
              <w:t xml:space="preserve">Original </w:t>
            </w:r>
            <w:r w:rsidR="000A6F02">
              <w:t>d</w:t>
            </w:r>
            <w:r w:rsidRPr="004026C0">
              <w:t>ocument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A3BD4" w14:textId="77777777" w:rsidR="00CF3F29" w:rsidRPr="004026C0" w:rsidRDefault="00CF3F29" w:rsidP="00CF3F29"/>
        </w:tc>
      </w:tr>
    </w:tbl>
    <w:p w14:paraId="427183B3" w14:textId="77777777" w:rsidR="003212F4" w:rsidRDefault="003212F4" w:rsidP="003212F4">
      <w:pPr>
        <w:pStyle w:val="Heading7"/>
        <w:numPr>
          <w:ilvl w:val="0"/>
          <w:numId w:val="0"/>
        </w:numPr>
      </w:pPr>
    </w:p>
    <w:p w14:paraId="3A8EDA7B" w14:textId="152B8A9E" w:rsidR="004026C0" w:rsidRDefault="004026C0" w:rsidP="00FB413E">
      <w:pPr>
        <w:pStyle w:val="Heading7"/>
      </w:pPr>
      <w:r>
        <w:t>FOOTER</w:t>
      </w:r>
    </w:p>
    <w:p w14:paraId="3718B45D" w14:textId="29406AA9" w:rsidR="00750248" w:rsidRDefault="002B52E7" w:rsidP="003212F4">
      <w:pPr>
        <w:pStyle w:val="NormalLeftItalic"/>
      </w:pPr>
      <w:bookmarkStart w:id="6" w:name="_Hlk16164593"/>
      <w:bookmarkEnd w:id="0"/>
      <w:bookmarkEnd w:id="4"/>
      <w:r w:rsidRPr="009856F5">
        <w:t>[Version number],</w:t>
      </w:r>
      <w:r>
        <w:t xml:space="preserve"> [Version date], [Page count],</w:t>
      </w:r>
      <w:r w:rsidRPr="009856F5">
        <w:t xml:space="preserve"> [Any sort of a confidentiality statement]</w:t>
      </w:r>
      <w:bookmarkEnd w:id="6"/>
    </w:p>
    <w:sectPr w:rsidR="00750248" w:rsidSect="0052120B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5C6225" w14:textId="77777777" w:rsidR="00585193" w:rsidRDefault="00585193" w:rsidP="002B52E7">
      <w:r>
        <w:separator/>
      </w:r>
    </w:p>
  </w:endnote>
  <w:endnote w:type="continuationSeparator" w:id="0">
    <w:p w14:paraId="3D6298F4" w14:textId="77777777" w:rsidR="00585193" w:rsidRDefault="00585193" w:rsidP="002B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1E01B" w14:textId="77777777" w:rsidR="0052120B" w:rsidRDefault="0052120B" w:rsidP="0052120B">
    <w:pPr>
      <w:pStyle w:val="Footer"/>
      <w:tabs>
        <w:tab w:val="clear" w:pos="8640"/>
        <w:tab w:val="left" w:pos="630"/>
        <w:tab w:val="right" w:pos="9270"/>
      </w:tabs>
      <w:ind w:right="-360" w:firstLine="360"/>
    </w:pPr>
    <w:r>
      <w:t>Version Number</w:t>
    </w:r>
    <w:r>
      <w:tab/>
      <w:t xml:space="preserve">        Version Date</w:t>
    </w:r>
    <w:r>
      <w:tab/>
      <w:t>Page __ of __</w:t>
    </w:r>
  </w:p>
  <w:p w14:paraId="5A1F232E" w14:textId="4EECB757" w:rsidR="0052120B" w:rsidRPr="003212F4" w:rsidRDefault="0052120B" w:rsidP="0052120B">
    <w:pPr>
      <w:pStyle w:val="Footer"/>
    </w:pPr>
    <w:r w:rsidRPr="003212F4">
      <w:rPr>
        <w:i/>
        <w:highlight w:val="yellow"/>
      </w:rPr>
      <w:t>[Any sort of a confidentiality statement]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627C16" w14:textId="77777777" w:rsidR="0052120B" w:rsidRDefault="0052120B" w:rsidP="0052120B">
    <w:pPr>
      <w:pStyle w:val="Footer"/>
      <w:tabs>
        <w:tab w:val="clear" w:pos="8640"/>
        <w:tab w:val="left" w:pos="630"/>
        <w:tab w:val="right" w:pos="9270"/>
      </w:tabs>
      <w:ind w:right="-360" w:firstLine="360"/>
    </w:pPr>
    <w:r>
      <w:t>Version Number</w:t>
    </w:r>
    <w:r>
      <w:tab/>
      <w:t xml:space="preserve">        Version Date</w:t>
    </w:r>
    <w:r>
      <w:tab/>
      <w:t>Page __ of __</w:t>
    </w:r>
  </w:p>
  <w:p w14:paraId="113F3368" w14:textId="247164C5" w:rsidR="0052120B" w:rsidRPr="00624EBA" w:rsidRDefault="0052120B" w:rsidP="0052120B">
    <w:pPr>
      <w:pStyle w:val="Footer"/>
    </w:pPr>
    <w:r w:rsidRPr="00624EBA">
      <w:rPr>
        <w:i/>
        <w:highlight w:val="yellow"/>
      </w:rPr>
      <w:t>[Any sort of a confidentiality statement]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802EA0" w14:textId="77777777" w:rsidR="00585193" w:rsidRDefault="00585193" w:rsidP="002B52E7">
      <w:r>
        <w:separator/>
      </w:r>
    </w:p>
  </w:footnote>
  <w:footnote w:type="continuationSeparator" w:id="0">
    <w:p w14:paraId="4D8A70E8" w14:textId="77777777" w:rsidR="00585193" w:rsidRDefault="00585193" w:rsidP="002B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F0396" w14:textId="77777777" w:rsidR="002B52E7" w:rsidRPr="009856F5" w:rsidRDefault="002B52E7" w:rsidP="002B52E7">
    <w:pPr>
      <w:pStyle w:val="Heading5"/>
    </w:pPr>
    <w:r w:rsidRPr="009856F5">
      <w:t>[Site Name]</w:t>
    </w:r>
  </w:p>
  <w:p w14:paraId="78D94C15" w14:textId="77777777" w:rsidR="002B52E7" w:rsidRPr="009856F5" w:rsidRDefault="002B52E7" w:rsidP="002B52E7">
    <w:pPr>
      <w:rPr>
        <w:b/>
      </w:rPr>
    </w:pPr>
    <w:r w:rsidRPr="009856F5">
      <w:t xml:space="preserve">[Site </w:t>
    </w:r>
    <w:r w:rsidRPr="00CF3F29">
      <w:t>Logo</w:t>
    </w:r>
    <w:r w:rsidRPr="009856F5">
      <w:t>]</w:t>
    </w:r>
  </w:p>
  <w:p w14:paraId="3E740A3F" w14:textId="77777777" w:rsidR="002B52E7" w:rsidRDefault="002B52E7" w:rsidP="002B52E7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EAC74" w14:textId="186C6C2E" w:rsidR="0052120B" w:rsidRPr="009856F5" w:rsidRDefault="0052120B" w:rsidP="0052120B">
    <w:pPr>
      <w:pStyle w:val="Heading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 wp14:anchorId="127EE1C0" wp14:editId="75BAE847">
              <wp:simplePos x="0" y="0"/>
              <wp:positionH relativeFrom="column">
                <wp:posOffset>1009650</wp:posOffset>
              </wp:positionH>
              <wp:positionV relativeFrom="paragraph">
                <wp:posOffset>-323850</wp:posOffset>
              </wp:positionV>
              <wp:extent cx="3943350" cy="314325"/>
              <wp:effectExtent l="0" t="0" r="0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3350" cy="3143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A974C6" w14:textId="119CB3DC" w:rsidR="0052120B" w:rsidRPr="00624EBA" w:rsidRDefault="0052120B">
                          <w:pPr>
                            <w:rPr>
                              <w:i/>
                              <w:iCs/>
                            </w:rPr>
                          </w:pPr>
                          <w:r w:rsidRPr="00624EBA">
                            <w:rPr>
                              <w:b/>
                              <w:bCs/>
                              <w:i/>
                              <w:iCs/>
                              <w:sz w:val="28"/>
                              <w:szCs w:val="22"/>
                              <w:highlight w:val="yellow"/>
                            </w:rPr>
                            <w:t>[Safety Reporting and Managing Adverse Events]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7EE1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9.5pt;margin-top:-25.5pt;width:310.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" fillcolor="white [3201]" stroked="f" strokeweight=".5pt">
              <v:textbox>
                <w:txbxContent>
                  <w:p w14:paraId="35A974C6" w14:textId="119CB3DC" w:rsidR="0052120B" w:rsidRPr="00624EBA" w:rsidRDefault="0052120B">
                    <w:pPr>
                      <w:rPr>
                        <w:i/>
                        <w:iCs/>
                      </w:rPr>
                    </w:pPr>
                    <w:r w:rsidRPr="00624EBA">
                      <w:rPr>
                        <w:b/>
                        <w:bCs/>
                        <w:i/>
                        <w:iCs/>
                        <w:sz w:val="28"/>
                        <w:szCs w:val="22"/>
                        <w:highlight w:val="yellow"/>
                      </w:rPr>
                      <w:t>[Safety Reporting and Managing Adverse Events]</w:t>
                    </w:r>
                  </w:p>
                </w:txbxContent>
              </v:textbox>
            </v:shape>
          </w:pict>
        </mc:Fallback>
      </mc:AlternateContent>
    </w:r>
    <w:r w:rsidRPr="009856F5">
      <w:t>[Site Name]</w:t>
    </w:r>
  </w:p>
  <w:p w14:paraId="34A2F75F" w14:textId="071F3295" w:rsidR="0052120B" w:rsidRDefault="0052120B" w:rsidP="0052120B">
    <w:r w:rsidRPr="009856F5">
      <w:t xml:space="preserve">[Site </w:t>
    </w:r>
    <w:r w:rsidRPr="00CF3F29">
      <w:t>Logo</w:t>
    </w:r>
    <w:r w:rsidRPr="009856F5"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4353D"/>
    <w:multiLevelType w:val="hybridMultilevel"/>
    <w:tmpl w:val="4F2A619E"/>
    <w:lvl w:ilvl="0" w:tplc="2CA87E40">
      <w:start w:val="1"/>
      <w:numFmt w:val="bullet"/>
      <w:pStyle w:val="Heading9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80139EA"/>
    <w:multiLevelType w:val="hybridMultilevel"/>
    <w:tmpl w:val="F962AA60"/>
    <w:lvl w:ilvl="0" w:tplc="B7E0AE7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968E36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E1EAB"/>
    <w:multiLevelType w:val="hybridMultilevel"/>
    <w:tmpl w:val="34669630"/>
    <w:lvl w:ilvl="0" w:tplc="26AAA9B0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B30990"/>
    <w:multiLevelType w:val="hybridMultilevel"/>
    <w:tmpl w:val="1108BC3A"/>
    <w:lvl w:ilvl="0" w:tplc="78503074">
      <w:start w:val="1"/>
      <w:numFmt w:val="bullet"/>
      <w:pStyle w:val="Heading8"/>
      <w:lvlText w:val=""/>
      <w:lvlJc w:val="left"/>
      <w:pPr>
        <w:ind w:left="5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4" w15:restartNumberingAfterBreak="0">
    <w:nsid w:val="113142BE"/>
    <w:multiLevelType w:val="hybridMultilevel"/>
    <w:tmpl w:val="B1C42302"/>
    <w:lvl w:ilvl="0" w:tplc="6EC4CCCC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C65E76A0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EE6DBE8">
      <w:start w:val="1"/>
      <w:numFmt w:val="lowerRoman"/>
      <w:lvlText w:val="%3."/>
      <w:lvlJc w:val="right"/>
      <w:pPr>
        <w:ind w:left="288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C91F6C"/>
    <w:multiLevelType w:val="hybridMultilevel"/>
    <w:tmpl w:val="61E28F36"/>
    <w:lvl w:ilvl="0" w:tplc="A9F0E09C">
      <w:start w:val="1"/>
      <w:numFmt w:val="lowerLetter"/>
      <w:pStyle w:val="ListParagraph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6ADB"/>
    <w:multiLevelType w:val="hybridMultilevel"/>
    <w:tmpl w:val="BC7A2FEA"/>
    <w:lvl w:ilvl="0" w:tplc="89ECC2DC">
      <w:start w:val="1"/>
      <w:numFmt w:val="upperRoman"/>
      <w:pStyle w:val="Heading7"/>
      <w:lvlText w:val="%1."/>
      <w:lvlJc w:val="righ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C9466D"/>
    <w:multiLevelType w:val="hybridMultilevel"/>
    <w:tmpl w:val="BA42F8B4"/>
    <w:lvl w:ilvl="0" w:tplc="B7E0AE7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C68EC728">
      <w:start w:val="1"/>
      <w:numFmt w:val="decimal"/>
      <w:lvlText w:val="%2."/>
      <w:lvlJc w:val="left"/>
      <w:pPr>
        <w:ind w:left="144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4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FB348B"/>
    <w:multiLevelType w:val="hybridMultilevel"/>
    <w:tmpl w:val="FFF05C1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1B">
      <w:start w:val="1"/>
      <w:numFmt w:val="lowerRoman"/>
      <w:lvlText w:val="%4."/>
      <w:lvlJc w:val="righ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6531F"/>
    <w:multiLevelType w:val="hybridMultilevel"/>
    <w:tmpl w:val="941439CA"/>
    <w:lvl w:ilvl="0" w:tplc="4570330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2A6DE4"/>
    <w:multiLevelType w:val="hybridMultilevel"/>
    <w:tmpl w:val="BC0A580C"/>
    <w:lvl w:ilvl="0" w:tplc="A6A8157A">
      <w:start w:val="1"/>
      <w:numFmt w:val="upperLetter"/>
      <w:lvlText w:val="%1."/>
      <w:lvlJc w:val="left"/>
      <w:pPr>
        <w:ind w:left="108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6673E3"/>
    <w:multiLevelType w:val="hybridMultilevel"/>
    <w:tmpl w:val="6C92812E"/>
    <w:lvl w:ilvl="0" w:tplc="3DDEE69A">
      <w:start w:val="1"/>
      <w:numFmt w:val="lowerLetter"/>
      <w:lvlText w:val="%1."/>
      <w:lvlJc w:val="left"/>
      <w:pPr>
        <w:ind w:left="216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F0CF2"/>
    <w:multiLevelType w:val="hybridMultilevel"/>
    <w:tmpl w:val="E6026116"/>
    <w:lvl w:ilvl="0" w:tplc="933ABE2E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10D97"/>
    <w:multiLevelType w:val="hybridMultilevel"/>
    <w:tmpl w:val="A4803B68"/>
    <w:lvl w:ilvl="0" w:tplc="7504B5C0">
      <w:start w:val="1"/>
      <w:numFmt w:val="upperLetter"/>
      <w:lvlText w:val="%1."/>
      <w:lvlJc w:val="left"/>
      <w:pPr>
        <w:ind w:left="1800" w:hanging="360"/>
      </w:pPr>
      <w:rPr>
        <w:rFonts w:ascii="Calibri" w:hAnsi="Calibri" w:hint="default"/>
        <w:b/>
        <w:i w:val="0"/>
        <w:iCs w:val="0"/>
        <w:color w:val="auto"/>
        <w:sz w:val="24"/>
      </w:r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C032D64"/>
    <w:multiLevelType w:val="hybridMultilevel"/>
    <w:tmpl w:val="F962AA60"/>
    <w:lvl w:ilvl="0" w:tplc="B7E0AE7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968E36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011CE4"/>
    <w:multiLevelType w:val="hybridMultilevel"/>
    <w:tmpl w:val="7936B392"/>
    <w:lvl w:ilvl="0" w:tplc="9A842E64">
      <w:start w:val="1"/>
      <w:numFmt w:val="lowerLetter"/>
      <w:pStyle w:val="Heading4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2EA8136B"/>
    <w:multiLevelType w:val="hybridMultilevel"/>
    <w:tmpl w:val="29E8F5EC"/>
    <w:lvl w:ilvl="0" w:tplc="F2D8F1C2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C65E76A0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EE6DBE8">
      <w:start w:val="1"/>
      <w:numFmt w:val="lowerRoman"/>
      <w:lvlText w:val="%3."/>
      <w:lvlJc w:val="right"/>
      <w:pPr>
        <w:ind w:left="288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F51203"/>
    <w:multiLevelType w:val="hybridMultilevel"/>
    <w:tmpl w:val="F57676D0"/>
    <w:lvl w:ilvl="0" w:tplc="D7324E08">
      <w:start w:val="5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752303"/>
    <w:multiLevelType w:val="hybridMultilevel"/>
    <w:tmpl w:val="98B254F2"/>
    <w:lvl w:ilvl="0" w:tplc="8D661CC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F9E1408">
      <w:start w:val="1"/>
      <w:numFmt w:val="low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58735D"/>
    <w:multiLevelType w:val="hybridMultilevel"/>
    <w:tmpl w:val="E6026116"/>
    <w:lvl w:ilvl="0" w:tplc="933ABE2E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AC2448"/>
    <w:multiLevelType w:val="hybridMultilevel"/>
    <w:tmpl w:val="1B70F3B6"/>
    <w:lvl w:ilvl="0" w:tplc="933ABE2E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F46A6F"/>
    <w:multiLevelType w:val="hybridMultilevel"/>
    <w:tmpl w:val="08B2EEFE"/>
    <w:lvl w:ilvl="0" w:tplc="C3C4EFAC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/>
        <w:bCs/>
        <w:i w:val="0"/>
        <w:caps w:val="0"/>
        <w:strike w:val="0"/>
        <w:dstrike w:val="0"/>
        <w:vanish w:val="0"/>
        <w:sz w:val="24"/>
        <w:vertAlign w:val="baseline"/>
      </w:rPr>
    </w:lvl>
    <w:lvl w:ilvl="1" w:tplc="C65E76A0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EE6DBE8">
      <w:start w:val="1"/>
      <w:numFmt w:val="lowerRoman"/>
      <w:lvlText w:val="%3."/>
      <w:lvlJc w:val="right"/>
      <w:pPr>
        <w:ind w:left="288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5922F8B"/>
    <w:multiLevelType w:val="multilevel"/>
    <w:tmpl w:val="8A7C1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C2B579F"/>
    <w:multiLevelType w:val="hybridMultilevel"/>
    <w:tmpl w:val="E2C8A256"/>
    <w:lvl w:ilvl="0" w:tplc="579C729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617800"/>
    <w:multiLevelType w:val="hybridMultilevel"/>
    <w:tmpl w:val="D5F0FDA8"/>
    <w:lvl w:ilvl="0" w:tplc="F258CD5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7B1334"/>
    <w:multiLevelType w:val="hybridMultilevel"/>
    <w:tmpl w:val="B1C2E140"/>
    <w:lvl w:ilvl="0" w:tplc="227E8ED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FF0000"/>
      </w:rPr>
    </w:lvl>
    <w:lvl w:ilvl="1" w:tplc="6DB885B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385677"/>
    <w:multiLevelType w:val="hybridMultilevel"/>
    <w:tmpl w:val="0E564F08"/>
    <w:lvl w:ilvl="0" w:tplc="75D278B0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933ABE2E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578267DE">
      <w:start w:val="1"/>
      <w:numFmt w:val="lowerRoman"/>
      <w:lvlText w:val="%3."/>
      <w:lvlJc w:val="right"/>
      <w:pPr>
        <w:ind w:left="288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3164CA"/>
    <w:multiLevelType w:val="hybridMultilevel"/>
    <w:tmpl w:val="E6026116"/>
    <w:lvl w:ilvl="0" w:tplc="933ABE2E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623BF2"/>
    <w:multiLevelType w:val="hybridMultilevel"/>
    <w:tmpl w:val="F34415A6"/>
    <w:lvl w:ilvl="0" w:tplc="548E666C">
      <w:start w:val="1"/>
      <w:numFmt w:val="lowerRoman"/>
      <w:pStyle w:val="Heading10"/>
      <w:lvlText w:val="%1."/>
      <w:lvlJc w:val="righ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9" w15:restartNumberingAfterBreak="0">
    <w:nsid w:val="5798190B"/>
    <w:multiLevelType w:val="hybridMultilevel"/>
    <w:tmpl w:val="753C0C58"/>
    <w:lvl w:ilvl="0" w:tplc="1E00685E">
      <w:start w:val="3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8A3FC6"/>
    <w:multiLevelType w:val="multilevel"/>
    <w:tmpl w:val="60422EB8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0" w:firstLine="0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ind w:left="90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31" w15:restartNumberingAfterBreak="0">
    <w:nsid w:val="5A006E76"/>
    <w:multiLevelType w:val="hybridMultilevel"/>
    <w:tmpl w:val="E6026116"/>
    <w:lvl w:ilvl="0" w:tplc="933ABE2E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4C3D11"/>
    <w:multiLevelType w:val="hybridMultilevel"/>
    <w:tmpl w:val="F962AA60"/>
    <w:lvl w:ilvl="0" w:tplc="B7E0AE78">
      <w:start w:val="1"/>
      <w:numFmt w:val="upperLetter"/>
      <w:lvlText w:val="%1."/>
      <w:lvlJc w:val="left"/>
      <w:pPr>
        <w:ind w:left="720" w:hanging="360"/>
      </w:pPr>
      <w:rPr>
        <w:rFonts w:ascii="Calibri" w:hAnsi="Calibri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62968E36">
      <w:start w:val="1"/>
      <w:numFmt w:val="decimal"/>
      <w:lvlText w:val="%3."/>
      <w:lvlJc w:val="left"/>
      <w:pPr>
        <w:ind w:left="2160" w:hanging="18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009E6"/>
    <w:multiLevelType w:val="hybridMultilevel"/>
    <w:tmpl w:val="9168B388"/>
    <w:lvl w:ilvl="0" w:tplc="EE12B25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color w:val="auto"/>
        <w:sz w:val="24"/>
        <w:szCs w:val="32"/>
      </w:rPr>
    </w:lvl>
    <w:lvl w:ilvl="1" w:tplc="01207482">
      <w:start w:val="1"/>
      <w:numFmt w:val="lowerRoman"/>
      <w:lvlText w:val="%2."/>
      <w:lvlJc w:val="right"/>
      <w:pPr>
        <w:tabs>
          <w:tab w:val="num" w:pos="1440"/>
        </w:tabs>
        <w:ind w:left="151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34" w15:restartNumberingAfterBreak="0">
    <w:nsid w:val="70FB1179"/>
    <w:multiLevelType w:val="hybridMultilevel"/>
    <w:tmpl w:val="28163194"/>
    <w:lvl w:ilvl="0" w:tplc="2160A8CE">
      <w:start w:val="1"/>
      <w:numFmt w:val="lowerLetter"/>
      <w:lvlText w:val="%1."/>
      <w:lvlJc w:val="left"/>
      <w:pPr>
        <w:ind w:left="1800" w:hanging="360"/>
      </w:pPr>
    </w:lvl>
    <w:lvl w:ilvl="1" w:tplc="0409001B">
      <w:start w:val="1"/>
      <w:numFmt w:val="lowerRoman"/>
      <w:lvlText w:val="%2."/>
      <w:lvlJc w:val="righ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24F2424"/>
    <w:multiLevelType w:val="hybridMultilevel"/>
    <w:tmpl w:val="FE8A7F90"/>
    <w:lvl w:ilvl="0" w:tplc="2AE4C254">
      <w:start w:val="1"/>
      <w:numFmt w:val="decimal"/>
      <w:lvlText w:val="%1."/>
      <w:lvlJc w:val="left"/>
      <w:pPr>
        <w:ind w:left="1440" w:hanging="360"/>
      </w:pPr>
      <w:rPr>
        <w:rFonts w:ascii="Calibri" w:hAnsi="Calibri" w:hint="default"/>
        <w:b w:val="0"/>
        <w:bCs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C65E76A0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EE6DBE8">
      <w:start w:val="1"/>
      <w:numFmt w:val="lowerRoman"/>
      <w:lvlText w:val="%3."/>
      <w:lvlJc w:val="right"/>
      <w:pPr>
        <w:ind w:left="2880" w:hanging="180"/>
      </w:pPr>
      <w:rPr>
        <w:b/>
        <w:bCs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40E17C6"/>
    <w:multiLevelType w:val="hybridMultilevel"/>
    <w:tmpl w:val="9AB0F8FE"/>
    <w:lvl w:ilvl="0" w:tplc="CDF6CC1C">
      <w:start w:val="4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E4ADA"/>
    <w:multiLevelType w:val="hybridMultilevel"/>
    <w:tmpl w:val="89922B10"/>
    <w:lvl w:ilvl="0" w:tplc="B7E0AE78">
      <w:start w:val="1"/>
      <w:numFmt w:val="upperLetter"/>
      <w:lvlText w:val="%1."/>
      <w:lvlJc w:val="left"/>
      <w:pPr>
        <w:ind w:left="360" w:hanging="360"/>
      </w:pPr>
      <w:rPr>
        <w:rFonts w:ascii="Calibri" w:hAnsi="Calibri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7E3BD5"/>
    <w:multiLevelType w:val="hybridMultilevel"/>
    <w:tmpl w:val="E6026116"/>
    <w:lvl w:ilvl="0" w:tplc="933ABE2E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F17781"/>
    <w:multiLevelType w:val="hybridMultilevel"/>
    <w:tmpl w:val="E6026116"/>
    <w:lvl w:ilvl="0" w:tplc="933ABE2E">
      <w:start w:val="1"/>
      <w:numFmt w:val="lowerLetter"/>
      <w:lvlText w:val="%1."/>
      <w:lvlJc w:val="left"/>
      <w:pPr>
        <w:ind w:left="21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0"/>
  </w:num>
  <w:num w:numId="3">
    <w:abstractNumId w:val="22"/>
  </w:num>
  <w:num w:numId="4">
    <w:abstractNumId w:val="23"/>
  </w:num>
  <w:num w:numId="5">
    <w:abstractNumId w:val="24"/>
  </w:num>
  <w:num w:numId="6">
    <w:abstractNumId w:val="33"/>
  </w:num>
  <w:num w:numId="7">
    <w:abstractNumId w:val="25"/>
  </w:num>
  <w:num w:numId="8">
    <w:abstractNumId w:val="10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15"/>
  </w:num>
  <w:num w:numId="15">
    <w:abstractNumId w:val="15"/>
    <w:lvlOverride w:ilvl="0">
      <w:startOverride w:val="1"/>
    </w:lvlOverride>
  </w:num>
  <w:num w:numId="16">
    <w:abstractNumId w:val="3"/>
  </w:num>
  <w:num w:numId="17">
    <w:abstractNumId w:val="0"/>
  </w:num>
  <w:num w:numId="18">
    <w:abstractNumId w:val="28"/>
  </w:num>
  <w:num w:numId="19">
    <w:abstractNumId w:val="7"/>
  </w:num>
  <w:num w:numId="20">
    <w:abstractNumId w:val="17"/>
  </w:num>
  <w:num w:numId="21">
    <w:abstractNumId w:val="5"/>
  </w:num>
  <w:num w:numId="22">
    <w:abstractNumId w:val="13"/>
  </w:num>
  <w:num w:numId="23">
    <w:abstractNumId w:val="37"/>
  </w:num>
  <w:num w:numId="24">
    <w:abstractNumId w:val="14"/>
  </w:num>
  <w:num w:numId="25">
    <w:abstractNumId w:val="18"/>
  </w:num>
  <w:num w:numId="26">
    <w:abstractNumId w:val="26"/>
  </w:num>
  <w:num w:numId="27">
    <w:abstractNumId w:val="8"/>
  </w:num>
  <w:num w:numId="28">
    <w:abstractNumId w:val="36"/>
  </w:num>
  <w:num w:numId="29">
    <w:abstractNumId w:val="35"/>
  </w:num>
  <w:num w:numId="30">
    <w:abstractNumId w:val="16"/>
  </w:num>
  <w:num w:numId="31">
    <w:abstractNumId w:val="20"/>
  </w:num>
  <w:num w:numId="32">
    <w:abstractNumId w:val="34"/>
  </w:num>
  <w:num w:numId="33">
    <w:abstractNumId w:val="19"/>
  </w:num>
  <w:num w:numId="34">
    <w:abstractNumId w:val="38"/>
  </w:num>
  <w:num w:numId="35">
    <w:abstractNumId w:val="31"/>
  </w:num>
  <w:num w:numId="36">
    <w:abstractNumId w:val="12"/>
  </w:num>
  <w:num w:numId="37">
    <w:abstractNumId w:val="21"/>
  </w:num>
  <w:num w:numId="38">
    <w:abstractNumId w:val="39"/>
  </w:num>
  <w:num w:numId="39">
    <w:abstractNumId w:val="29"/>
  </w:num>
  <w:num w:numId="40">
    <w:abstractNumId w:val="27"/>
  </w:num>
  <w:num w:numId="41">
    <w:abstractNumId w:val="22"/>
  </w:num>
  <w:num w:numId="42">
    <w:abstractNumId w:val="2"/>
  </w:num>
  <w:num w:numId="43">
    <w:abstractNumId w:val="9"/>
  </w:num>
  <w:num w:numId="44">
    <w:abstractNumId w:val="4"/>
  </w:num>
  <w:num w:numId="45">
    <w:abstractNumId w:val="11"/>
  </w:num>
  <w:num w:numId="46">
    <w:abstractNumId w:val="1"/>
  </w:num>
  <w:num w:numId="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F29"/>
    <w:rsid w:val="00010BB4"/>
    <w:rsid w:val="00045475"/>
    <w:rsid w:val="00061964"/>
    <w:rsid w:val="000A6F02"/>
    <w:rsid w:val="00117663"/>
    <w:rsid w:val="00153A48"/>
    <w:rsid w:val="00186CDB"/>
    <w:rsid w:val="00207F47"/>
    <w:rsid w:val="002B523B"/>
    <w:rsid w:val="002B52E7"/>
    <w:rsid w:val="00306F90"/>
    <w:rsid w:val="00316108"/>
    <w:rsid w:val="003212F4"/>
    <w:rsid w:val="003676E1"/>
    <w:rsid w:val="003B42E7"/>
    <w:rsid w:val="003B6D2F"/>
    <w:rsid w:val="004026C0"/>
    <w:rsid w:val="004370A1"/>
    <w:rsid w:val="004C119E"/>
    <w:rsid w:val="004E29B8"/>
    <w:rsid w:val="0052120B"/>
    <w:rsid w:val="00522BE4"/>
    <w:rsid w:val="00585193"/>
    <w:rsid w:val="0058530D"/>
    <w:rsid w:val="005C7F44"/>
    <w:rsid w:val="00624EBA"/>
    <w:rsid w:val="006603F1"/>
    <w:rsid w:val="00684B24"/>
    <w:rsid w:val="0069418E"/>
    <w:rsid w:val="006965CD"/>
    <w:rsid w:val="006F638D"/>
    <w:rsid w:val="00743744"/>
    <w:rsid w:val="00750248"/>
    <w:rsid w:val="00752A83"/>
    <w:rsid w:val="00763D2C"/>
    <w:rsid w:val="00773EEE"/>
    <w:rsid w:val="0079469A"/>
    <w:rsid w:val="007B642D"/>
    <w:rsid w:val="007B72CD"/>
    <w:rsid w:val="008631D9"/>
    <w:rsid w:val="00864BEA"/>
    <w:rsid w:val="008F6FB5"/>
    <w:rsid w:val="00922F9A"/>
    <w:rsid w:val="009431DA"/>
    <w:rsid w:val="00A06639"/>
    <w:rsid w:val="00A22BAA"/>
    <w:rsid w:val="00A2425D"/>
    <w:rsid w:val="00A577B6"/>
    <w:rsid w:val="00B2198A"/>
    <w:rsid w:val="00B7443D"/>
    <w:rsid w:val="00B91B36"/>
    <w:rsid w:val="00BE3612"/>
    <w:rsid w:val="00C22939"/>
    <w:rsid w:val="00C73CDF"/>
    <w:rsid w:val="00CD37BD"/>
    <w:rsid w:val="00CE39B1"/>
    <w:rsid w:val="00CF3F29"/>
    <w:rsid w:val="00D16FCA"/>
    <w:rsid w:val="00D20C90"/>
    <w:rsid w:val="00D679B7"/>
    <w:rsid w:val="00D954DD"/>
    <w:rsid w:val="00DC59BB"/>
    <w:rsid w:val="00DC5E80"/>
    <w:rsid w:val="00DF6EE1"/>
    <w:rsid w:val="00E32487"/>
    <w:rsid w:val="00E71B9C"/>
    <w:rsid w:val="00E73F80"/>
    <w:rsid w:val="00F54ED6"/>
    <w:rsid w:val="00F81F85"/>
    <w:rsid w:val="00FA5B95"/>
    <w:rsid w:val="00FA7170"/>
    <w:rsid w:val="00FB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9CCA1"/>
  <w15:chartTrackingRefBased/>
  <w15:docId w15:val="{CA00363E-9269-43E4-A402-F09F969D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Normal Centered"/>
    <w:qFormat/>
    <w:rsid w:val="00CF3F29"/>
    <w:pPr>
      <w:spacing w:after="0" w:line="240" w:lineRule="auto"/>
      <w:jc w:val="center"/>
    </w:pPr>
    <w:rPr>
      <w:rFonts w:ascii="Calibri" w:eastAsia="Times" w:hAnsi="Calibri" w:cs="Times New Roman"/>
      <w:noProof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CF3F29"/>
    <w:pPr>
      <w:keepNext/>
      <w:pBdr>
        <w:bottom w:val="single" w:sz="4" w:space="1" w:color="auto"/>
      </w:pBdr>
      <w:outlineLvl w:val="0"/>
    </w:pPr>
    <w:rPr>
      <w:rFonts w:eastAsia="Times New Roman"/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38D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73F80"/>
    <w:pPr>
      <w:keepNext/>
      <w:keepLines/>
      <w:numPr>
        <w:ilvl w:val="2"/>
        <w:numId w:val="3"/>
      </w:numPr>
      <w:tabs>
        <w:tab w:val="clear" w:pos="2160"/>
      </w:tabs>
      <w:spacing w:before="40"/>
      <w:ind w:left="1080" w:hanging="360"/>
      <w:jc w:val="left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010BB4"/>
    <w:pPr>
      <w:keepNext/>
      <w:keepLines/>
      <w:numPr>
        <w:numId w:val="14"/>
      </w:numPr>
      <w:tabs>
        <w:tab w:val="left" w:pos="1800"/>
      </w:tabs>
      <w:spacing w:before="40"/>
      <w:jc w:val="left"/>
      <w:outlineLvl w:val="3"/>
    </w:pPr>
    <w:rPr>
      <w:rFonts w:asciiTheme="minorHAnsi" w:eastAsiaTheme="majorEastAsia" w:hAnsiTheme="minorHAnsi" w:cstheme="majorBidi"/>
      <w:iCs/>
      <w:lang w:val="en-US"/>
    </w:rPr>
  </w:style>
  <w:style w:type="paragraph" w:styleId="Heading5">
    <w:name w:val="heading 5"/>
    <w:basedOn w:val="Normal"/>
    <w:next w:val="Normal"/>
    <w:link w:val="Heading5Char"/>
    <w:qFormat/>
    <w:rsid w:val="00CF3F29"/>
    <w:pPr>
      <w:keepNext/>
      <w:shd w:val="pct12" w:color="auto" w:fill="auto"/>
      <w:outlineLvl w:val="4"/>
    </w:pPr>
    <w:rPr>
      <w:rFonts w:ascii="Century Gothic" w:eastAsia="Times New Roman" w:hAnsi="Century Gothic"/>
      <w:b/>
      <w:sz w:val="3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B72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B413E"/>
    <w:pPr>
      <w:keepNext/>
      <w:keepLines/>
      <w:numPr>
        <w:numId w:val="9"/>
      </w:numPr>
      <w:spacing w:before="40"/>
      <w:ind w:left="360"/>
      <w:jc w:val="left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10BB4"/>
    <w:pPr>
      <w:keepNext/>
      <w:keepLines/>
      <w:numPr>
        <w:numId w:val="16"/>
      </w:numPr>
      <w:spacing w:before="40"/>
      <w:ind w:left="2160"/>
      <w:jc w:val="left"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10BB4"/>
    <w:pPr>
      <w:keepNext/>
      <w:keepLines/>
      <w:numPr>
        <w:numId w:val="17"/>
      </w:numPr>
      <w:spacing w:before="40"/>
      <w:jc w:val="left"/>
      <w:outlineLvl w:val="8"/>
    </w:pPr>
    <w:rPr>
      <w:rFonts w:eastAsiaTheme="majorEastAsia" w:cstheme="majorBidi"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73F80"/>
    <w:rPr>
      <w:rFonts w:ascii="Calibri" w:eastAsiaTheme="majorEastAsia" w:hAnsi="Calibri" w:cstheme="majorBidi"/>
      <w:noProof/>
      <w:sz w:val="24"/>
      <w:szCs w:val="24"/>
      <w:lang w:val="en-AU"/>
    </w:rPr>
  </w:style>
  <w:style w:type="character" w:customStyle="1" w:styleId="Heading1Char">
    <w:name w:val="Heading 1 Char"/>
    <w:basedOn w:val="DefaultParagraphFont"/>
    <w:link w:val="Heading1"/>
    <w:rsid w:val="00CF3F29"/>
    <w:rPr>
      <w:rFonts w:ascii="Calibri" w:eastAsia="Times New Roman" w:hAnsi="Calibri" w:cs="Times New Roman"/>
      <w:b/>
      <w:caps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6F638D"/>
    <w:rPr>
      <w:rFonts w:ascii="Calibri" w:eastAsia="Times New Roman" w:hAnsi="Calibri" w:cs="Times New Roman"/>
      <w:b/>
      <w:bCs/>
      <w:iCs/>
      <w:noProof/>
      <w:sz w:val="24"/>
      <w:szCs w:val="28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10BB4"/>
    <w:rPr>
      <w:rFonts w:eastAsiaTheme="majorEastAsia" w:cstheme="majorBidi"/>
      <w:iCs/>
      <w:noProof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CF3F29"/>
    <w:rPr>
      <w:rFonts w:ascii="Century Gothic" w:eastAsia="Times New Roman" w:hAnsi="Century Gothic" w:cs="Times New Roman"/>
      <w:b/>
      <w:noProof/>
      <w:sz w:val="32"/>
      <w:szCs w:val="20"/>
      <w:shd w:val="pct12" w:color="auto" w:fill="auto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rsid w:val="007B72CD"/>
    <w:rPr>
      <w:rFonts w:asciiTheme="majorHAnsi" w:eastAsiaTheme="majorEastAsia" w:hAnsiTheme="majorHAnsi" w:cstheme="majorBidi"/>
      <w:b/>
      <w:noProof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rsid w:val="00FB413E"/>
    <w:rPr>
      <w:rFonts w:ascii="Calibri" w:eastAsiaTheme="majorEastAsia" w:hAnsi="Calibri" w:cstheme="majorBidi"/>
      <w:b/>
      <w:iCs/>
      <w:noProof/>
      <w:sz w:val="24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rsid w:val="00010BB4"/>
    <w:rPr>
      <w:rFonts w:ascii="Calibri" w:eastAsiaTheme="majorEastAsia" w:hAnsi="Calibri" w:cstheme="majorBidi"/>
      <w:noProof/>
      <w:color w:val="272727" w:themeColor="text1" w:themeTint="D8"/>
      <w:sz w:val="24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rsid w:val="00010BB4"/>
    <w:rPr>
      <w:rFonts w:ascii="Calibri" w:eastAsiaTheme="majorEastAsia" w:hAnsi="Calibri" w:cstheme="majorBidi"/>
      <w:iCs/>
      <w:noProof/>
      <w:color w:val="272727" w:themeColor="text1" w:themeTint="D8"/>
      <w:sz w:val="24"/>
      <w:szCs w:val="21"/>
      <w:lang w:val="en-AU"/>
    </w:rPr>
  </w:style>
  <w:style w:type="paragraph" w:styleId="Header">
    <w:name w:val="header"/>
    <w:basedOn w:val="Normal"/>
    <w:link w:val="HeaderChar"/>
    <w:rsid w:val="00CF3F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F3F29"/>
    <w:rPr>
      <w:rFonts w:ascii="Times" w:eastAsia="Times" w:hAnsi="Times" w:cs="Times New Roman"/>
      <w:sz w:val="24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CF3F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F29"/>
    <w:rPr>
      <w:rFonts w:ascii="Times" w:eastAsia="Times" w:hAnsi="Times" w:cs="Times New Roman"/>
      <w:sz w:val="24"/>
      <w:szCs w:val="20"/>
      <w:lang w:val="en-AU"/>
    </w:rPr>
  </w:style>
  <w:style w:type="character" w:styleId="PageNumber">
    <w:name w:val="page number"/>
    <w:rsid w:val="00CF3F29"/>
  </w:style>
  <w:style w:type="paragraph" w:styleId="ListParagraph">
    <w:name w:val="List Paragraph"/>
    <w:basedOn w:val="Normal"/>
    <w:uiPriority w:val="34"/>
    <w:qFormat/>
    <w:rsid w:val="00B2198A"/>
    <w:pPr>
      <w:numPr>
        <w:numId w:val="21"/>
      </w:numPr>
    </w:pPr>
    <w:rPr>
      <w:rFonts w:eastAsia="Times New Roman" w:cs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F3F2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F3F2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3F29"/>
    <w:rPr>
      <w:rFonts w:ascii="Times" w:eastAsia="Times" w:hAnsi="Times" w:cs="Times New Roman"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29"/>
    <w:rPr>
      <w:rFonts w:ascii="Segoe UI" w:eastAsia="Times" w:hAnsi="Segoe UI" w:cs="Segoe UI"/>
      <w:sz w:val="18"/>
      <w:szCs w:val="18"/>
      <w:lang w:val="en-AU"/>
    </w:rPr>
  </w:style>
  <w:style w:type="paragraph" w:customStyle="1" w:styleId="NormalLeft">
    <w:name w:val="Normal Left"/>
    <w:basedOn w:val="Normal"/>
    <w:autoRedefine/>
    <w:qFormat/>
    <w:rsid w:val="008631D9"/>
    <w:pPr>
      <w:jc w:val="left"/>
    </w:pPr>
    <w:rPr>
      <w:szCs w:val="24"/>
    </w:rPr>
  </w:style>
  <w:style w:type="paragraph" w:customStyle="1" w:styleId="NormalCenteredItalic">
    <w:name w:val="Normal Centered Italic"/>
    <w:basedOn w:val="Normal"/>
    <w:qFormat/>
    <w:rsid w:val="00A06639"/>
    <w:pPr>
      <w:spacing w:before="40"/>
      <w:jc w:val="left"/>
    </w:pPr>
    <w:rPr>
      <w:i/>
    </w:rPr>
  </w:style>
  <w:style w:type="paragraph" w:customStyle="1" w:styleId="Heading10">
    <w:name w:val="Heading 10"/>
    <w:basedOn w:val="Heading4"/>
    <w:qFormat/>
    <w:rsid w:val="00922F9A"/>
    <w:pPr>
      <w:numPr>
        <w:numId w:val="18"/>
      </w:numPr>
    </w:pPr>
  </w:style>
  <w:style w:type="paragraph" w:customStyle="1" w:styleId="NormalLeftItalic">
    <w:name w:val="Normal Left Italic"/>
    <w:basedOn w:val="Normal"/>
    <w:autoRedefine/>
    <w:qFormat/>
    <w:rsid w:val="003212F4"/>
    <w:pPr>
      <w:spacing w:before="40"/>
      <w:jc w:val="left"/>
    </w:pPr>
    <w:rPr>
      <w:rFonts w:asciiTheme="minorHAnsi" w:hAnsiTheme="minorHAnsi" w:cstheme="minorHAnsi"/>
      <w:i/>
      <w:szCs w:val="24"/>
    </w:rPr>
  </w:style>
  <w:style w:type="paragraph" w:customStyle="1" w:styleId="NormalLeftBold">
    <w:name w:val="Normal Left Bold"/>
    <w:basedOn w:val="Normal"/>
    <w:qFormat/>
    <w:rsid w:val="00A577B6"/>
    <w:pPr>
      <w:jc w:val="left"/>
    </w:pPr>
    <w:rPr>
      <w:b/>
    </w:rPr>
  </w:style>
  <w:style w:type="paragraph" w:customStyle="1" w:styleId="NormalCenterBold">
    <w:name w:val="Normal Center Bold"/>
    <w:basedOn w:val="Normal"/>
    <w:qFormat/>
    <w:rsid w:val="00186CDB"/>
    <w:rPr>
      <w:b/>
    </w:rPr>
  </w:style>
  <w:style w:type="paragraph" w:customStyle="1" w:styleId="Normalleftindented">
    <w:name w:val="Normal left indented"/>
    <w:basedOn w:val="NormalLeft"/>
    <w:qFormat/>
    <w:rsid w:val="00B2198A"/>
    <w:pPr>
      <w:spacing w:before="60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B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BAA"/>
    <w:rPr>
      <w:rFonts w:ascii="Calibri" w:eastAsia="Times" w:hAnsi="Calibri" w:cs="Times New Roman"/>
      <w:b/>
      <w:bCs/>
      <w:noProof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6E3A9-8D6E-43C8-BC41-417EFE94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Speer</dc:creator>
  <cp:keywords/>
  <dc:description/>
  <cp:lastModifiedBy>Janelle Allen</cp:lastModifiedBy>
  <cp:revision>2</cp:revision>
  <dcterms:created xsi:type="dcterms:W3CDTF">2019-09-25T20:09:00Z</dcterms:created>
  <dcterms:modified xsi:type="dcterms:W3CDTF">2019-09-25T20:09:00Z</dcterms:modified>
</cp:coreProperties>
</file>